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AF" w:rsidRDefault="00523289">
      <w:pPr>
        <w:pBdr>
          <w:top w:val="nil"/>
          <w:left w:val="nil"/>
          <w:bottom w:val="nil"/>
          <w:right w:val="nil"/>
          <w:between w:val="nil"/>
        </w:pBdr>
        <w:spacing w:line="240" w:lineRule="auto"/>
        <w:ind w:left="0" w:hanging="2"/>
        <w:rPr>
          <w:b/>
          <w:color w:val="000000"/>
          <w:sz w:val="24"/>
          <w:szCs w:val="24"/>
        </w:rPr>
      </w:pPr>
      <w:r>
        <w:rPr>
          <w:b/>
          <w:color w:val="000000"/>
          <w:sz w:val="24"/>
          <w:szCs w:val="24"/>
        </w:rPr>
        <w:t xml:space="preserve"> </w:t>
      </w:r>
    </w:p>
    <w:p w:rsidR="002D14AF" w:rsidRDefault="002D14AF">
      <w:pPr>
        <w:pBdr>
          <w:top w:val="nil"/>
          <w:left w:val="nil"/>
          <w:bottom w:val="nil"/>
          <w:right w:val="nil"/>
          <w:between w:val="nil"/>
        </w:pBdr>
        <w:spacing w:line="240" w:lineRule="auto"/>
        <w:ind w:left="0" w:hanging="2"/>
        <w:jc w:val="center"/>
        <w:rPr>
          <w:b/>
          <w:color w:val="000000"/>
          <w:sz w:val="24"/>
          <w:szCs w:val="24"/>
        </w:rPr>
      </w:pPr>
    </w:p>
    <w:p w:rsidR="002D14AF" w:rsidRDefault="00523289">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Unidad Ejecutora:</w:t>
      </w:r>
    </w:p>
    <w:p w:rsidR="002D14AF" w:rsidRDefault="00523289">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4"/>
          <w:szCs w:val="24"/>
        </w:rPr>
      </w:pPr>
      <w:r>
        <w:rPr>
          <w:b/>
          <w:color w:val="808080"/>
          <w:sz w:val="28"/>
          <w:szCs w:val="28"/>
        </w:rPr>
        <w:t>Departamento de Humanidades y Ciencias Sociales</w:t>
      </w:r>
    </w:p>
    <w:p w:rsidR="002D14AF" w:rsidRDefault="002D14AF">
      <w:pPr>
        <w:pBdr>
          <w:top w:val="nil"/>
          <w:left w:val="nil"/>
          <w:bottom w:val="nil"/>
          <w:right w:val="nil"/>
          <w:between w:val="nil"/>
        </w:pBdr>
        <w:spacing w:line="240" w:lineRule="auto"/>
        <w:ind w:left="0" w:hanging="2"/>
        <w:jc w:val="center"/>
        <w:rPr>
          <w:b/>
          <w:color w:val="000000"/>
          <w:sz w:val="24"/>
          <w:szCs w:val="24"/>
        </w:rPr>
      </w:pPr>
    </w:p>
    <w:p w:rsidR="002D14AF" w:rsidRDefault="002D14AF">
      <w:pPr>
        <w:pBdr>
          <w:top w:val="nil"/>
          <w:left w:val="nil"/>
          <w:bottom w:val="nil"/>
          <w:right w:val="nil"/>
          <w:between w:val="nil"/>
        </w:pBdr>
        <w:spacing w:line="240" w:lineRule="auto"/>
        <w:ind w:left="0" w:hanging="2"/>
        <w:jc w:val="center"/>
        <w:rPr>
          <w:b/>
          <w:color w:val="000000"/>
          <w:sz w:val="24"/>
          <w:szCs w:val="24"/>
        </w:rPr>
      </w:pPr>
    </w:p>
    <w:p w:rsidR="002D14AF" w:rsidRDefault="0052328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Programa de acreditación:</w:t>
      </w:r>
    </w:p>
    <w:p w:rsidR="002D14AF" w:rsidRDefault="00523289">
      <w:pPr>
        <w:pBdr>
          <w:top w:val="nil"/>
          <w:left w:val="nil"/>
          <w:bottom w:val="nil"/>
          <w:right w:val="nil"/>
          <w:between w:val="nil"/>
        </w:pBdr>
        <w:spacing w:line="360" w:lineRule="auto"/>
        <w:ind w:left="1" w:hanging="3"/>
        <w:jc w:val="center"/>
        <w:rPr>
          <w:b/>
          <w:color w:val="000000"/>
          <w:sz w:val="24"/>
          <w:szCs w:val="24"/>
        </w:rPr>
      </w:pPr>
      <w:proofErr w:type="spellStart"/>
      <w:r>
        <w:rPr>
          <w:b/>
          <w:color w:val="808080"/>
          <w:sz w:val="28"/>
          <w:szCs w:val="28"/>
        </w:rPr>
        <w:t>Cytma</w:t>
      </w:r>
      <w:proofErr w:type="spellEnd"/>
      <w:r>
        <w:rPr>
          <w:b/>
          <w:color w:val="808080"/>
          <w:sz w:val="28"/>
          <w:szCs w:val="28"/>
        </w:rPr>
        <w:t xml:space="preserve"> 2</w:t>
      </w:r>
    </w:p>
    <w:p w:rsidR="002D14AF" w:rsidRDefault="002D14AF">
      <w:pPr>
        <w:pBdr>
          <w:top w:val="nil"/>
          <w:left w:val="nil"/>
          <w:bottom w:val="nil"/>
          <w:right w:val="nil"/>
          <w:between w:val="nil"/>
        </w:pBdr>
        <w:spacing w:line="360" w:lineRule="auto"/>
        <w:ind w:left="0" w:hanging="2"/>
        <w:jc w:val="center"/>
        <w:rPr>
          <w:b/>
          <w:color w:val="000000"/>
          <w:sz w:val="24"/>
          <w:szCs w:val="24"/>
        </w:rPr>
      </w:pPr>
    </w:p>
    <w:p w:rsidR="002D14AF" w:rsidRDefault="002D14AF">
      <w:pPr>
        <w:pBdr>
          <w:top w:val="nil"/>
          <w:left w:val="nil"/>
          <w:bottom w:val="nil"/>
          <w:right w:val="nil"/>
          <w:between w:val="nil"/>
        </w:pBdr>
        <w:spacing w:line="360" w:lineRule="auto"/>
        <w:ind w:left="0" w:hanging="2"/>
        <w:jc w:val="center"/>
        <w:rPr>
          <w:b/>
          <w:color w:val="000000"/>
          <w:sz w:val="24"/>
          <w:szCs w:val="24"/>
        </w:rPr>
      </w:pPr>
    </w:p>
    <w:p w:rsidR="002D14AF" w:rsidRDefault="0052328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Título del proyecto de investigación:</w:t>
      </w:r>
    </w:p>
    <w:p w:rsidR="002D14AF" w:rsidRDefault="002D14AF">
      <w:pPr>
        <w:pBdr>
          <w:top w:val="nil"/>
          <w:left w:val="nil"/>
          <w:bottom w:val="nil"/>
          <w:right w:val="nil"/>
          <w:between w:val="nil"/>
        </w:pBdr>
        <w:spacing w:line="360" w:lineRule="auto"/>
        <w:ind w:left="0" w:hanging="2"/>
        <w:jc w:val="center"/>
        <w:rPr>
          <w:b/>
          <w:sz w:val="24"/>
          <w:szCs w:val="24"/>
        </w:rPr>
      </w:pPr>
    </w:p>
    <w:p w:rsidR="002D14AF" w:rsidRDefault="00523289">
      <w:pPr>
        <w:pBdr>
          <w:top w:val="nil"/>
          <w:left w:val="nil"/>
          <w:bottom w:val="nil"/>
          <w:right w:val="nil"/>
          <w:between w:val="nil"/>
        </w:pBdr>
        <w:spacing w:line="360" w:lineRule="auto"/>
        <w:ind w:left="0" w:hanging="2"/>
        <w:jc w:val="center"/>
        <w:rPr>
          <w:b/>
          <w:sz w:val="24"/>
          <w:szCs w:val="24"/>
        </w:rPr>
      </w:pPr>
      <w:r>
        <w:rPr>
          <w:b/>
          <w:sz w:val="24"/>
          <w:szCs w:val="24"/>
        </w:rPr>
        <w:t xml:space="preserve">La entrevista en Trabajo Social. Principales condicionantes y </w:t>
      </w:r>
    </w:p>
    <w:p w:rsidR="002D14AF" w:rsidRDefault="00523289">
      <w:pPr>
        <w:pBdr>
          <w:top w:val="nil"/>
          <w:left w:val="nil"/>
          <w:bottom w:val="nil"/>
          <w:right w:val="nil"/>
          <w:between w:val="nil"/>
        </w:pBdr>
        <w:spacing w:line="360" w:lineRule="auto"/>
        <w:ind w:left="0" w:hanging="2"/>
        <w:jc w:val="center"/>
        <w:rPr>
          <w:b/>
          <w:color w:val="000000"/>
          <w:sz w:val="24"/>
          <w:szCs w:val="24"/>
        </w:rPr>
      </w:pPr>
      <w:proofErr w:type="gramStart"/>
      <w:r>
        <w:rPr>
          <w:b/>
          <w:sz w:val="24"/>
          <w:szCs w:val="24"/>
        </w:rPr>
        <w:t>estrategias  presentes</w:t>
      </w:r>
      <w:proofErr w:type="gramEnd"/>
      <w:r>
        <w:rPr>
          <w:b/>
          <w:sz w:val="24"/>
          <w:szCs w:val="24"/>
        </w:rPr>
        <w:t xml:space="preserve"> en  intervenciones situadas</w:t>
      </w:r>
    </w:p>
    <w:p w:rsidR="002D14AF" w:rsidRDefault="002D14AF">
      <w:pPr>
        <w:pBdr>
          <w:top w:val="nil"/>
          <w:left w:val="nil"/>
          <w:bottom w:val="nil"/>
          <w:right w:val="nil"/>
          <w:between w:val="nil"/>
        </w:pBdr>
        <w:spacing w:line="360" w:lineRule="auto"/>
        <w:ind w:left="0" w:hanging="2"/>
        <w:jc w:val="center"/>
        <w:rPr>
          <w:b/>
          <w:color w:val="000000"/>
          <w:sz w:val="24"/>
          <w:szCs w:val="24"/>
        </w:rPr>
      </w:pPr>
    </w:p>
    <w:p w:rsidR="002D14AF" w:rsidRDefault="00523289">
      <w:pPr>
        <w:pBdr>
          <w:top w:val="nil"/>
          <w:left w:val="nil"/>
          <w:bottom w:val="nil"/>
          <w:right w:val="nil"/>
          <w:between w:val="nil"/>
        </w:pBdr>
        <w:tabs>
          <w:tab w:val="center" w:pos="4873"/>
          <w:tab w:val="left" w:pos="8505"/>
        </w:tabs>
        <w:spacing w:line="360" w:lineRule="auto"/>
        <w:ind w:left="0" w:hanging="2"/>
        <w:rPr>
          <w:b/>
          <w:color w:val="000000"/>
          <w:sz w:val="24"/>
          <w:szCs w:val="24"/>
        </w:rPr>
      </w:pPr>
      <w:r>
        <w:rPr>
          <w:b/>
          <w:color w:val="000000"/>
          <w:sz w:val="24"/>
          <w:szCs w:val="24"/>
        </w:rPr>
        <w:tab/>
        <w:t>Director</w:t>
      </w:r>
      <w:r>
        <w:rPr>
          <w:b/>
          <w:sz w:val="24"/>
          <w:szCs w:val="24"/>
        </w:rPr>
        <w:t xml:space="preserve">a </w:t>
      </w:r>
      <w:r>
        <w:rPr>
          <w:b/>
          <w:color w:val="000000"/>
          <w:sz w:val="24"/>
          <w:szCs w:val="24"/>
        </w:rPr>
        <w:t>del proyecto:</w:t>
      </w:r>
      <w:r>
        <w:rPr>
          <w:b/>
          <w:color w:val="000000"/>
          <w:sz w:val="24"/>
          <w:szCs w:val="24"/>
        </w:rPr>
        <w:tab/>
      </w:r>
    </w:p>
    <w:p w:rsidR="002D14AF" w:rsidRDefault="00523289">
      <w:pPr>
        <w:pBdr>
          <w:top w:val="nil"/>
          <w:left w:val="nil"/>
          <w:bottom w:val="nil"/>
          <w:right w:val="nil"/>
          <w:between w:val="nil"/>
        </w:pBdr>
        <w:spacing w:line="360" w:lineRule="auto"/>
        <w:ind w:left="0" w:hanging="2"/>
        <w:jc w:val="center"/>
        <w:rPr>
          <w:b/>
          <w:color w:val="000000"/>
          <w:sz w:val="24"/>
          <w:szCs w:val="24"/>
        </w:rPr>
      </w:pPr>
      <w:r>
        <w:rPr>
          <w:b/>
          <w:sz w:val="24"/>
          <w:szCs w:val="24"/>
        </w:rPr>
        <w:t>Cuello Beatriz Evelia</w:t>
      </w:r>
    </w:p>
    <w:p w:rsidR="002D14AF" w:rsidRDefault="002D14AF">
      <w:pPr>
        <w:pBdr>
          <w:top w:val="nil"/>
          <w:left w:val="nil"/>
          <w:bottom w:val="nil"/>
          <w:right w:val="nil"/>
          <w:between w:val="nil"/>
        </w:pBdr>
        <w:spacing w:line="360" w:lineRule="auto"/>
        <w:ind w:left="0" w:hanging="2"/>
        <w:jc w:val="center"/>
        <w:rPr>
          <w:b/>
          <w:color w:val="000000"/>
          <w:sz w:val="24"/>
          <w:szCs w:val="24"/>
        </w:rPr>
      </w:pPr>
    </w:p>
    <w:p w:rsidR="002D14AF" w:rsidRDefault="00523289">
      <w:pPr>
        <w:pBdr>
          <w:top w:val="nil"/>
          <w:left w:val="nil"/>
          <w:bottom w:val="nil"/>
          <w:right w:val="nil"/>
          <w:between w:val="nil"/>
        </w:pBdr>
        <w:spacing w:line="360" w:lineRule="auto"/>
        <w:ind w:left="0" w:hanging="2"/>
        <w:jc w:val="center"/>
        <w:rPr>
          <w:b/>
          <w:sz w:val="24"/>
          <w:szCs w:val="24"/>
        </w:rPr>
      </w:pPr>
      <w:r>
        <w:rPr>
          <w:b/>
          <w:color w:val="000000"/>
          <w:sz w:val="24"/>
          <w:szCs w:val="24"/>
        </w:rPr>
        <w:t>Integrantes del equipo</w:t>
      </w:r>
      <w:r>
        <w:rPr>
          <w:b/>
          <w:sz w:val="24"/>
          <w:szCs w:val="24"/>
        </w:rPr>
        <w:t>:</w:t>
      </w:r>
    </w:p>
    <w:p w:rsidR="002D14AF" w:rsidRDefault="00523289">
      <w:pPr>
        <w:pBdr>
          <w:top w:val="nil"/>
          <w:left w:val="nil"/>
          <w:bottom w:val="nil"/>
          <w:right w:val="nil"/>
          <w:between w:val="nil"/>
        </w:pBdr>
        <w:spacing w:line="360" w:lineRule="auto"/>
        <w:ind w:left="0" w:hanging="2"/>
        <w:jc w:val="center"/>
        <w:rPr>
          <w:b/>
          <w:sz w:val="24"/>
          <w:szCs w:val="24"/>
        </w:rPr>
      </w:pPr>
      <w:proofErr w:type="spellStart"/>
      <w:r>
        <w:rPr>
          <w:b/>
          <w:sz w:val="24"/>
          <w:szCs w:val="24"/>
        </w:rPr>
        <w:t>Calabrese</w:t>
      </w:r>
      <w:proofErr w:type="spellEnd"/>
      <w:r>
        <w:rPr>
          <w:b/>
          <w:sz w:val="24"/>
          <w:szCs w:val="24"/>
        </w:rPr>
        <w:t xml:space="preserve"> </w:t>
      </w:r>
      <w:proofErr w:type="spellStart"/>
      <w:r>
        <w:rPr>
          <w:b/>
          <w:sz w:val="24"/>
          <w:szCs w:val="24"/>
        </w:rPr>
        <w:t>Andres</w:t>
      </w:r>
      <w:proofErr w:type="spellEnd"/>
      <w:r>
        <w:rPr>
          <w:b/>
          <w:sz w:val="24"/>
          <w:szCs w:val="24"/>
        </w:rPr>
        <w:t xml:space="preserve"> Martín</w:t>
      </w:r>
    </w:p>
    <w:p w:rsidR="002D14AF" w:rsidRDefault="00523289">
      <w:pPr>
        <w:pBdr>
          <w:top w:val="nil"/>
          <w:left w:val="nil"/>
          <w:bottom w:val="nil"/>
          <w:right w:val="nil"/>
          <w:between w:val="nil"/>
        </w:pBdr>
        <w:spacing w:line="360" w:lineRule="auto"/>
        <w:ind w:left="0" w:hanging="2"/>
        <w:jc w:val="center"/>
        <w:rPr>
          <w:b/>
          <w:sz w:val="24"/>
          <w:szCs w:val="24"/>
        </w:rPr>
      </w:pPr>
      <w:proofErr w:type="spellStart"/>
      <w:r>
        <w:rPr>
          <w:b/>
          <w:sz w:val="24"/>
          <w:szCs w:val="24"/>
        </w:rPr>
        <w:t>Mugica</w:t>
      </w:r>
      <w:proofErr w:type="spellEnd"/>
      <w:r>
        <w:rPr>
          <w:b/>
          <w:sz w:val="24"/>
          <w:szCs w:val="24"/>
        </w:rPr>
        <w:t xml:space="preserve"> Nancy Beatriz</w:t>
      </w:r>
    </w:p>
    <w:p w:rsidR="002D14AF" w:rsidRDefault="00523289">
      <w:pPr>
        <w:pBdr>
          <w:top w:val="nil"/>
          <w:left w:val="nil"/>
          <w:bottom w:val="nil"/>
          <w:right w:val="nil"/>
          <w:between w:val="nil"/>
        </w:pBdr>
        <w:spacing w:line="360" w:lineRule="auto"/>
        <w:ind w:left="0" w:hanging="2"/>
        <w:jc w:val="center"/>
        <w:rPr>
          <w:b/>
          <w:sz w:val="24"/>
          <w:szCs w:val="24"/>
        </w:rPr>
      </w:pPr>
      <w:proofErr w:type="spellStart"/>
      <w:r>
        <w:rPr>
          <w:b/>
          <w:sz w:val="24"/>
          <w:szCs w:val="24"/>
        </w:rPr>
        <w:t>Fernandez</w:t>
      </w:r>
      <w:proofErr w:type="spellEnd"/>
      <w:r>
        <w:rPr>
          <w:b/>
          <w:sz w:val="24"/>
          <w:szCs w:val="24"/>
        </w:rPr>
        <w:t xml:space="preserve"> </w:t>
      </w:r>
      <w:proofErr w:type="spellStart"/>
      <w:r>
        <w:rPr>
          <w:b/>
          <w:sz w:val="24"/>
          <w:szCs w:val="24"/>
        </w:rPr>
        <w:t>Maria</w:t>
      </w:r>
      <w:proofErr w:type="spellEnd"/>
      <w:r>
        <w:rPr>
          <w:b/>
          <w:sz w:val="24"/>
          <w:szCs w:val="24"/>
        </w:rPr>
        <w:t xml:space="preserve"> Eugenia</w:t>
      </w:r>
    </w:p>
    <w:p w:rsidR="002D14AF" w:rsidRDefault="002D14AF">
      <w:pPr>
        <w:pBdr>
          <w:top w:val="nil"/>
          <w:left w:val="nil"/>
          <w:bottom w:val="nil"/>
          <w:right w:val="nil"/>
          <w:between w:val="nil"/>
        </w:pBdr>
        <w:spacing w:line="360" w:lineRule="auto"/>
        <w:ind w:left="0" w:hanging="2"/>
        <w:jc w:val="center"/>
        <w:rPr>
          <w:b/>
          <w:color w:val="000000"/>
          <w:sz w:val="24"/>
          <w:szCs w:val="24"/>
        </w:rPr>
      </w:pPr>
    </w:p>
    <w:p w:rsidR="002D14AF" w:rsidRDefault="0052328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Fecha de inicio:</w:t>
      </w:r>
    </w:p>
    <w:p w:rsidR="002D14AF" w:rsidRDefault="00523289">
      <w:pPr>
        <w:pBdr>
          <w:top w:val="nil"/>
          <w:left w:val="nil"/>
          <w:bottom w:val="nil"/>
          <w:right w:val="nil"/>
          <w:between w:val="nil"/>
        </w:pBdr>
        <w:spacing w:line="360" w:lineRule="auto"/>
        <w:ind w:left="0" w:hanging="2"/>
        <w:jc w:val="center"/>
        <w:rPr>
          <w:b/>
          <w:sz w:val="24"/>
          <w:szCs w:val="24"/>
        </w:rPr>
      </w:pPr>
      <w:r>
        <w:rPr>
          <w:b/>
          <w:sz w:val="24"/>
          <w:szCs w:val="24"/>
        </w:rPr>
        <w:t>1/02/2022</w:t>
      </w:r>
    </w:p>
    <w:p w:rsidR="002D14AF" w:rsidRDefault="0052328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Fecha de finalización:</w:t>
      </w:r>
    </w:p>
    <w:p w:rsidR="002D14AF" w:rsidRDefault="00523289">
      <w:pPr>
        <w:pBdr>
          <w:top w:val="nil"/>
          <w:left w:val="nil"/>
          <w:bottom w:val="nil"/>
          <w:right w:val="nil"/>
          <w:between w:val="nil"/>
        </w:pBdr>
        <w:spacing w:line="360" w:lineRule="auto"/>
        <w:ind w:left="0" w:hanging="2"/>
        <w:jc w:val="center"/>
        <w:rPr>
          <w:b/>
          <w:sz w:val="24"/>
          <w:szCs w:val="24"/>
        </w:rPr>
      </w:pPr>
      <w:r>
        <w:rPr>
          <w:b/>
          <w:sz w:val="24"/>
          <w:szCs w:val="24"/>
        </w:rPr>
        <w:t>31/12/2023</w:t>
      </w:r>
    </w:p>
    <w:p w:rsidR="002D14AF" w:rsidRDefault="002D14AF">
      <w:pPr>
        <w:pBdr>
          <w:top w:val="nil"/>
          <w:left w:val="nil"/>
          <w:bottom w:val="nil"/>
          <w:right w:val="nil"/>
          <w:between w:val="nil"/>
        </w:pBdr>
        <w:spacing w:line="360" w:lineRule="auto"/>
        <w:ind w:left="0" w:hanging="2"/>
        <w:jc w:val="center"/>
        <w:rPr>
          <w:b/>
          <w:color w:val="000000"/>
          <w:sz w:val="24"/>
          <w:szCs w:val="24"/>
        </w:rPr>
      </w:pPr>
    </w:p>
    <w:p w:rsidR="002D14AF" w:rsidRDefault="002D14AF">
      <w:pPr>
        <w:pBdr>
          <w:top w:val="nil"/>
          <w:left w:val="nil"/>
          <w:bottom w:val="nil"/>
          <w:right w:val="nil"/>
          <w:between w:val="nil"/>
        </w:pBdr>
        <w:spacing w:line="360" w:lineRule="auto"/>
        <w:ind w:left="0" w:hanging="2"/>
        <w:jc w:val="center"/>
        <w:rPr>
          <w:b/>
          <w:color w:val="000000"/>
          <w:sz w:val="24"/>
          <w:szCs w:val="24"/>
        </w:rPr>
      </w:pPr>
    </w:p>
    <w:p w:rsidR="002D14AF" w:rsidRDefault="00523289">
      <w:pPr>
        <w:ind w:left="0" w:hanging="2"/>
        <w:rPr>
          <w:sz w:val="28"/>
          <w:szCs w:val="28"/>
        </w:rPr>
      </w:pPr>
      <w:r>
        <w:br w:type="page"/>
      </w:r>
    </w:p>
    <w:p w:rsidR="002D14AF" w:rsidRDefault="002D14AF">
      <w:pPr>
        <w:ind w:left="0" w:hanging="2"/>
        <w:rPr>
          <w:sz w:val="24"/>
          <w:szCs w:val="24"/>
        </w:rPr>
      </w:pPr>
    </w:p>
    <w:p w:rsidR="002D14AF" w:rsidRDefault="002D14AF">
      <w:pPr>
        <w:pBdr>
          <w:top w:val="nil"/>
          <w:left w:val="nil"/>
          <w:bottom w:val="nil"/>
          <w:right w:val="nil"/>
          <w:between w:val="nil"/>
        </w:pBdr>
        <w:spacing w:line="240" w:lineRule="auto"/>
        <w:ind w:left="1" w:hanging="3"/>
        <w:jc w:val="center"/>
        <w:rPr>
          <w:color w:val="000000"/>
          <w:sz w:val="28"/>
          <w:szCs w:val="28"/>
        </w:rPr>
      </w:pPr>
      <w:bookmarkStart w:id="0" w:name="_heading=h.gjdgxs" w:colFirst="0" w:colLast="0"/>
      <w:bookmarkEnd w:id="0"/>
    </w:p>
    <w:p w:rsidR="002D14AF" w:rsidRDefault="00523289">
      <w:pPr>
        <w:keepNext/>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1-Cuadro resumen de horas semanales dedicadas al proyecto por parte de director e integrantes del equipo de investigación: </w:t>
      </w:r>
    </w:p>
    <w:p w:rsidR="002D14AF" w:rsidRDefault="002D14AF">
      <w:pPr>
        <w:ind w:left="0" w:hanging="2"/>
        <w:rPr>
          <w:sz w:val="22"/>
          <w:szCs w:val="22"/>
        </w:rPr>
      </w:pPr>
    </w:p>
    <w:tbl>
      <w:tblPr>
        <w:tblStyle w:val="a"/>
        <w:tblW w:w="96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8"/>
        <w:gridCol w:w="3259"/>
        <w:gridCol w:w="3377"/>
      </w:tblGrid>
      <w:tr w:rsidR="002D14AF">
        <w:trPr>
          <w:trHeight w:val="252"/>
        </w:trPr>
        <w:tc>
          <w:tcPr>
            <w:tcW w:w="3048" w:type="dxa"/>
          </w:tcPr>
          <w:p w:rsidR="002D14AF" w:rsidRDefault="00523289">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Rol del integrante</w:t>
            </w:r>
          </w:p>
        </w:tc>
        <w:tc>
          <w:tcPr>
            <w:tcW w:w="3259" w:type="dxa"/>
          </w:tcPr>
          <w:p w:rsidR="002D14AF" w:rsidRDefault="00523289">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Nombre y Apellido</w:t>
            </w:r>
          </w:p>
        </w:tc>
        <w:tc>
          <w:tcPr>
            <w:tcW w:w="3377" w:type="dxa"/>
          </w:tcPr>
          <w:p w:rsidR="002D14AF" w:rsidRDefault="00523289">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Cantidad de horas semanales dedicadas al proyecto</w:t>
            </w:r>
          </w:p>
        </w:tc>
      </w:tr>
      <w:tr w:rsidR="002D14AF">
        <w:trPr>
          <w:trHeight w:val="300"/>
        </w:trPr>
        <w:tc>
          <w:tcPr>
            <w:tcW w:w="3048" w:type="dxa"/>
          </w:tcPr>
          <w:p w:rsidR="002D14AF" w:rsidRDefault="00523289">
            <w:pPr>
              <w:pBdr>
                <w:top w:val="nil"/>
                <w:left w:val="nil"/>
                <w:bottom w:val="nil"/>
                <w:right w:val="nil"/>
                <w:between w:val="nil"/>
              </w:pBdr>
              <w:spacing w:line="240" w:lineRule="auto"/>
              <w:ind w:left="0" w:hanging="2"/>
              <w:rPr>
                <w:color w:val="000000"/>
                <w:sz w:val="20"/>
                <w:szCs w:val="20"/>
              </w:rPr>
            </w:pPr>
            <w:r>
              <w:rPr>
                <w:color w:val="000000"/>
                <w:sz w:val="20"/>
                <w:szCs w:val="20"/>
              </w:rPr>
              <w:t>Directora</w:t>
            </w:r>
          </w:p>
        </w:tc>
        <w:tc>
          <w:tcPr>
            <w:tcW w:w="3259" w:type="dxa"/>
          </w:tcPr>
          <w:p w:rsidR="002D14AF" w:rsidRDefault="00523289">
            <w:pPr>
              <w:pBdr>
                <w:top w:val="nil"/>
                <w:left w:val="nil"/>
                <w:bottom w:val="nil"/>
                <w:right w:val="nil"/>
                <w:between w:val="nil"/>
              </w:pBdr>
              <w:spacing w:line="240" w:lineRule="auto"/>
              <w:ind w:left="0" w:hanging="2"/>
              <w:rPr>
                <w:color w:val="000000"/>
                <w:sz w:val="20"/>
                <w:szCs w:val="20"/>
              </w:rPr>
            </w:pPr>
            <w:r>
              <w:t>Cuello Beatriz Evelia</w:t>
            </w:r>
          </w:p>
        </w:tc>
        <w:tc>
          <w:tcPr>
            <w:tcW w:w="3377" w:type="dxa"/>
          </w:tcPr>
          <w:p w:rsidR="002D14AF" w:rsidRDefault="00523289">
            <w:pPr>
              <w:pBdr>
                <w:top w:val="nil"/>
                <w:left w:val="nil"/>
                <w:bottom w:val="nil"/>
                <w:right w:val="nil"/>
                <w:between w:val="nil"/>
              </w:pBdr>
              <w:spacing w:line="240" w:lineRule="auto"/>
              <w:ind w:left="0" w:hanging="2"/>
              <w:jc w:val="center"/>
              <w:rPr>
                <w:color w:val="000000"/>
                <w:sz w:val="20"/>
                <w:szCs w:val="20"/>
              </w:rPr>
            </w:pPr>
            <w:r>
              <w:t>18</w:t>
            </w:r>
          </w:p>
        </w:tc>
      </w:tr>
      <w:tr w:rsidR="002D14AF">
        <w:trPr>
          <w:trHeight w:val="228"/>
        </w:trPr>
        <w:tc>
          <w:tcPr>
            <w:tcW w:w="3048" w:type="dxa"/>
          </w:tcPr>
          <w:p w:rsidR="002D14AF" w:rsidRDefault="00523289">
            <w:pPr>
              <w:pBdr>
                <w:top w:val="nil"/>
                <w:left w:val="nil"/>
                <w:bottom w:val="nil"/>
                <w:right w:val="nil"/>
                <w:between w:val="nil"/>
              </w:pBdr>
              <w:spacing w:line="240" w:lineRule="auto"/>
              <w:ind w:left="0" w:hanging="2"/>
              <w:rPr>
                <w:color w:val="000000"/>
                <w:sz w:val="20"/>
                <w:szCs w:val="20"/>
              </w:rPr>
            </w:pPr>
            <w:r>
              <w:rPr>
                <w:color w:val="000000"/>
                <w:sz w:val="20"/>
                <w:szCs w:val="20"/>
              </w:rPr>
              <w:t xml:space="preserve">Docente-investigador </w:t>
            </w:r>
            <w:proofErr w:type="spellStart"/>
            <w:r>
              <w:rPr>
                <w:color w:val="000000"/>
                <w:sz w:val="20"/>
                <w:szCs w:val="20"/>
              </w:rPr>
              <w:t>UNLaM</w:t>
            </w:r>
            <w:proofErr w:type="spellEnd"/>
          </w:p>
        </w:tc>
        <w:tc>
          <w:tcPr>
            <w:tcW w:w="3259" w:type="dxa"/>
          </w:tcPr>
          <w:p w:rsidR="002D14AF" w:rsidRDefault="002D14AF">
            <w:pPr>
              <w:pBdr>
                <w:top w:val="nil"/>
                <w:left w:val="nil"/>
                <w:bottom w:val="nil"/>
                <w:right w:val="nil"/>
                <w:between w:val="nil"/>
              </w:pBdr>
              <w:spacing w:line="240" w:lineRule="auto"/>
              <w:ind w:left="0" w:hanging="2"/>
            </w:pPr>
          </w:p>
          <w:p w:rsidR="002D14AF" w:rsidRDefault="00523289">
            <w:pPr>
              <w:pBdr>
                <w:top w:val="nil"/>
                <w:left w:val="nil"/>
                <w:bottom w:val="nil"/>
                <w:right w:val="nil"/>
                <w:between w:val="nil"/>
              </w:pBdr>
              <w:spacing w:line="240" w:lineRule="auto"/>
              <w:ind w:left="0" w:hanging="2"/>
            </w:pPr>
            <w:proofErr w:type="spellStart"/>
            <w:r>
              <w:t>Calabrese</w:t>
            </w:r>
            <w:proofErr w:type="spellEnd"/>
            <w:r>
              <w:t xml:space="preserve"> Andrés Martín</w:t>
            </w:r>
          </w:p>
        </w:tc>
        <w:tc>
          <w:tcPr>
            <w:tcW w:w="3377" w:type="dxa"/>
          </w:tcPr>
          <w:p w:rsidR="002D14AF" w:rsidRDefault="002D14AF">
            <w:pPr>
              <w:pBdr>
                <w:top w:val="nil"/>
                <w:left w:val="nil"/>
                <w:bottom w:val="nil"/>
                <w:right w:val="nil"/>
                <w:between w:val="nil"/>
              </w:pBdr>
              <w:spacing w:line="240" w:lineRule="auto"/>
              <w:ind w:left="0" w:hanging="2"/>
              <w:jc w:val="center"/>
            </w:pPr>
          </w:p>
          <w:p w:rsidR="002D14AF" w:rsidRDefault="00523289">
            <w:pPr>
              <w:pBdr>
                <w:top w:val="nil"/>
                <w:left w:val="nil"/>
                <w:bottom w:val="nil"/>
                <w:right w:val="nil"/>
                <w:between w:val="nil"/>
              </w:pBdr>
              <w:spacing w:line="240" w:lineRule="auto"/>
              <w:ind w:left="0" w:hanging="2"/>
              <w:jc w:val="center"/>
            </w:pPr>
            <w:r>
              <w:t xml:space="preserve"> 8</w:t>
            </w:r>
          </w:p>
        </w:tc>
      </w:tr>
      <w:tr w:rsidR="002D14AF">
        <w:trPr>
          <w:trHeight w:val="228"/>
        </w:trPr>
        <w:tc>
          <w:tcPr>
            <w:tcW w:w="3048" w:type="dxa"/>
          </w:tcPr>
          <w:p w:rsidR="002D14AF" w:rsidRDefault="00523289">
            <w:pPr>
              <w:pBdr>
                <w:top w:val="nil"/>
                <w:left w:val="nil"/>
                <w:bottom w:val="nil"/>
                <w:right w:val="nil"/>
                <w:between w:val="nil"/>
              </w:pBdr>
              <w:spacing w:line="240" w:lineRule="auto"/>
              <w:ind w:left="0" w:hanging="2"/>
              <w:rPr>
                <w:color w:val="000000"/>
                <w:sz w:val="20"/>
                <w:szCs w:val="20"/>
              </w:rPr>
            </w:pPr>
            <w:r>
              <w:t xml:space="preserve">Docente-investigadora </w:t>
            </w:r>
            <w:proofErr w:type="spellStart"/>
            <w:r>
              <w:t>UNLaM</w:t>
            </w:r>
            <w:proofErr w:type="spellEnd"/>
          </w:p>
        </w:tc>
        <w:tc>
          <w:tcPr>
            <w:tcW w:w="3259" w:type="dxa"/>
          </w:tcPr>
          <w:p w:rsidR="002D14AF" w:rsidRDefault="002D14AF">
            <w:pPr>
              <w:pBdr>
                <w:top w:val="nil"/>
                <w:left w:val="nil"/>
                <w:bottom w:val="nil"/>
                <w:right w:val="nil"/>
                <w:between w:val="nil"/>
              </w:pBdr>
              <w:spacing w:line="240" w:lineRule="auto"/>
              <w:ind w:left="0" w:hanging="2"/>
            </w:pPr>
          </w:p>
          <w:p w:rsidR="002D14AF" w:rsidRDefault="00523289">
            <w:pPr>
              <w:pBdr>
                <w:top w:val="nil"/>
                <w:left w:val="nil"/>
                <w:bottom w:val="nil"/>
                <w:right w:val="nil"/>
                <w:between w:val="nil"/>
              </w:pBdr>
              <w:spacing w:line="240" w:lineRule="auto"/>
              <w:ind w:left="0" w:hanging="2"/>
            </w:pPr>
            <w:proofErr w:type="spellStart"/>
            <w:r>
              <w:t>Mugica</w:t>
            </w:r>
            <w:proofErr w:type="spellEnd"/>
            <w:r>
              <w:t xml:space="preserve"> </w:t>
            </w:r>
            <w:proofErr w:type="gramStart"/>
            <w:r>
              <w:t>Nancy  Beatriz</w:t>
            </w:r>
            <w:proofErr w:type="gramEnd"/>
            <w:r>
              <w:t xml:space="preserve"> </w:t>
            </w:r>
          </w:p>
          <w:p w:rsidR="002D14AF" w:rsidRDefault="002D14AF">
            <w:pPr>
              <w:pBdr>
                <w:top w:val="nil"/>
                <w:left w:val="nil"/>
                <w:bottom w:val="nil"/>
                <w:right w:val="nil"/>
                <w:between w:val="nil"/>
              </w:pBdr>
              <w:spacing w:line="240" w:lineRule="auto"/>
              <w:ind w:left="0" w:hanging="2"/>
            </w:pPr>
          </w:p>
        </w:tc>
        <w:tc>
          <w:tcPr>
            <w:tcW w:w="3377" w:type="dxa"/>
          </w:tcPr>
          <w:p w:rsidR="002D14AF" w:rsidRDefault="002D14AF">
            <w:pPr>
              <w:pBdr>
                <w:top w:val="nil"/>
                <w:left w:val="nil"/>
                <w:bottom w:val="nil"/>
                <w:right w:val="nil"/>
                <w:between w:val="nil"/>
              </w:pBdr>
              <w:spacing w:line="240" w:lineRule="auto"/>
              <w:ind w:left="0" w:hanging="2"/>
              <w:jc w:val="center"/>
            </w:pPr>
          </w:p>
          <w:p w:rsidR="002D14AF" w:rsidRDefault="00523289">
            <w:pPr>
              <w:pBdr>
                <w:top w:val="nil"/>
                <w:left w:val="nil"/>
                <w:bottom w:val="nil"/>
                <w:right w:val="nil"/>
                <w:between w:val="nil"/>
              </w:pBdr>
              <w:spacing w:line="240" w:lineRule="auto"/>
              <w:ind w:left="0" w:hanging="2"/>
              <w:jc w:val="center"/>
            </w:pPr>
            <w:r>
              <w:t xml:space="preserve"> 8</w:t>
            </w:r>
          </w:p>
          <w:p w:rsidR="002D14AF" w:rsidRDefault="002D14AF">
            <w:pPr>
              <w:pBdr>
                <w:top w:val="nil"/>
                <w:left w:val="nil"/>
                <w:bottom w:val="nil"/>
                <w:right w:val="nil"/>
                <w:between w:val="nil"/>
              </w:pBdr>
              <w:spacing w:line="240" w:lineRule="auto"/>
              <w:ind w:left="0" w:hanging="2"/>
              <w:jc w:val="center"/>
            </w:pPr>
          </w:p>
        </w:tc>
      </w:tr>
      <w:tr w:rsidR="002D14AF">
        <w:trPr>
          <w:trHeight w:val="432"/>
        </w:trPr>
        <w:tc>
          <w:tcPr>
            <w:tcW w:w="3048" w:type="dxa"/>
          </w:tcPr>
          <w:p w:rsidR="002D14AF" w:rsidRDefault="00523289">
            <w:pPr>
              <w:pBdr>
                <w:top w:val="nil"/>
                <w:left w:val="nil"/>
                <w:bottom w:val="nil"/>
                <w:right w:val="nil"/>
                <w:between w:val="nil"/>
              </w:pBdr>
              <w:spacing w:line="240" w:lineRule="auto"/>
              <w:ind w:left="0" w:hanging="2"/>
              <w:rPr>
                <w:color w:val="000000"/>
                <w:sz w:val="20"/>
                <w:szCs w:val="20"/>
              </w:rPr>
            </w:pPr>
            <w:r>
              <w:t xml:space="preserve">Docente-investigadora </w:t>
            </w:r>
            <w:proofErr w:type="spellStart"/>
            <w:r>
              <w:t>UNLaM</w:t>
            </w:r>
            <w:proofErr w:type="spellEnd"/>
          </w:p>
        </w:tc>
        <w:tc>
          <w:tcPr>
            <w:tcW w:w="3259" w:type="dxa"/>
          </w:tcPr>
          <w:p w:rsidR="002D14AF" w:rsidRDefault="002D14AF">
            <w:pPr>
              <w:pBdr>
                <w:top w:val="nil"/>
                <w:left w:val="nil"/>
                <w:bottom w:val="nil"/>
                <w:right w:val="nil"/>
                <w:between w:val="nil"/>
              </w:pBdr>
              <w:spacing w:line="240" w:lineRule="auto"/>
              <w:ind w:left="0" w:hanging="2"/>
            </w:pPr>
          </w:p>
          <w:p w:rsidR="002D14AF" w:rsidRDefault="00523289">
            <w:pPr>
              <w:pBdr>
                <w:top w:val="nil"/>
                <w:left w:val="nil"/>
                <w:bottom w:val="nil"/>
                <w:right w:val="nil"/>
                <w:between w:val="nil"/>
              </w:pBdr>
              <w:spacing w:line="240" w:lineRule="auto"/>
              <w:ind w:left="0" w:hanging="2"/>
            </w:pPr>
            <w:proofErr w:type="spellStart"/>
            <w:r>
              <w:t>Fernandez</w:t>
            </w:r>
            <w:proofErr w:type="spellEnd"/>
            <w:r>
              <w:t>, María Eugenia</w:t>
            </w:r>
          </w:p>
        </w:tc>
        <w:tc>
          <w:tcPr>
            <w:tcW w:w="3377" w:type="dxa"/>
          </w:tcPr>
          <w:p w:rsidR="002D14AF" w:rsidRDefault="00523289">
            <w:pPr>
              <w:pBdr>
                <w:top w:val="nil"/>
                <w:left w:val="nil"/>
                <w:bottom w:val="nil"/>
                <w:right w:val="nil"/>
                <w:between w:val="nil"/>
              </w:pBdr>
              <w:spacing w:line="240" w:lineRule="auto"/>
              <w:ind w:left="0" w:hanging="2"/>
              <w:jc w:val="center"/>
              <w:rPr>
                <w:color w:val="000000"/>
                <w:sz w:val="20"/>
                <w:szCs w:val="20"/>
              </w:rPr>
            </w:pPr>
            <w:r>
              <w:t xml:space="preserve">            7</w:t>
            </w:r>
          </w:p>
        </w:tc>
      </w:tr>
    </w:tbl>
    <w:p w:rsidR="002D14AF" w:rsidRDefault="002D14AF">
      <w:pPr>
        <w:pBdr>
          <w:top w:val="nil"/>
          <w:left w:val="nil"/>
          <w:bottom w:val="nil"/>
          <w:right w:val="nil"/>
          <w:between w:val="nil"/>
        </w:pBdr>
        <w:spacing w:line="240" w:lineRule="auto"/>
        <w:ind w:left="0" w:hanging="2"/>
        <w:rPr>
          <w:b/>
          <w:color w:val="000000"/>
          <w:sz w:val="24"/>
          <w:szCs w:val="24"/>
        </w:rPr>
      </w:pPr>
      <w:bookmarkStart w:id="1" w:name="_heading=h.30j0zll" w:colFirst="0" w:colLast="0"/>
      <w:bookmarkEnd w:id="1"/>
    </w:p>
    <w:p w:rsidR="002D14AF" w:rsidRDefault="00523289">
      <w:pPr>
        <w:keepNext/>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2-Plan de investigación</w:t>
      </w:r>
    </w:p>
    <w:p w:rsidR="002D14AF" w:rsidRDefault="002D14AF">
      <w:pPr>
        <w:pBdr>
          <w:top w:val="nil"/>
          <w:left w:val="nil"/>
          <w:bottom w:val="nil"/>
          <w:right w:val="nil"/>
          <w:between w:val="nil"/>
        </w:pBdr>
        <w:spacing w:line="240" w:lineRule="auto"/>
        <w:ind w:left="0" w:hanging="2"/>
        <w:jc w:val="both"/>
        <w:rPr>
          <w:b/>
          <w:color w:val="000000"/>
          <w:sz w:val="24"/>
          <w:szCs w:val="24"/>
        </w:rPr>
      </w:pPr>
    </w:p>
    <w:p w:rsidR="002D14AF" w:rsidRDefault="00523289">
      <w:pPr>
        <w:ind w:left="0" w:hanging="2"/>
        <w:jc w:val="both"/>
        <w:rPr>
          <w:sz w:val="22"/>
          <w:szCs w:val="22"/>
        </w:rPr>
      </w:pPr>
      <w:r>
        <w:rPr>
          <w:sz w:val="22"/>
          <w:szCs w:val="22"/>
        </w:rPr>
        <w:t>2.1. Resumen del Proyecto:</w:t>
      </w:r>
    </w:p>
    <w:p w:rsidR="002D14AF" w:rsidRDefault="002D14AF">
      <w:pPr>
        <w:ind w:left="0" w:hanging="2"/>
        <w:jc w:val="both"/>
        <w:rPr>
          <w:sz w:val="22"/>
          <w:szCs w:val="22"/>
        </w:rPr>
      </w:pPr>
    </w:p>
    <w:p w:rsidR="002D14AF" w:rsidRDefault="00523289">
      <w:pPr>
        <w:spacing w:before="240" w:after="240" w:line="360" w:lineRule="auto"/>
        <w:ind w:left="0" w:hanging="2"/>
        <w:jc w:val="both"/>
        <w:rPr>
          <w:sz w:val="22"/>
          <w:szCs w:val="22"/>
        </w:rPr>
      </w:pPr>
      <w:r>
        <w:rPr>
          <w:sz w:val="22"/>
          <w:szCs w:val="22"/>
        </w:rPr>
        <w:t xml:space="preserve">El presente proyecto, de carácter exploratorio-descriptivo, </w:t>
      </w:r>
      <w:r>
        <w:rPr>
          <w:sz w:val="22"/>
          <w:szCs w:val="22"/>
          <w:highlight w:val="white"/>
        </w:rPr>
        <w:t>se propone</w:t>
      </w:r>
      <w:r>
        <w:rPr>
          <w:sz w:val="22"/>
          <w:szCs w:val="22"/>
        </w:rPr>
        <w:t xml:space="preserve"> colaborar con las líneas de investigación actuales, en torno a la intervención del trabajo social y sus dimensiones constitutivas, en especial aquella que denominamos “instrumental” que contiene el conjunto de técnicas e instrumentos que utiliza la profesión en la gestión de los procesos de transformación.</w:t>
      </w:r>
    </w:p>
    <w:p w:rsidR="002D14AF" w:rsidRDefault="00523289">
      <w:pPr>
        <w:spacing w:before="240" w:after="240" w:line="360" w:lineRule="auto"/>
        <w:ind w:left="0" w:hanging="2"/>
        <w:jc w:val="both"/>
        <w:rPr>
          <w:sz w:val="22"/>
          <w:szCs w:val="22"/>
        </w:rPr>
      </w:pPr>
      <w:r>
        <w:rPr>
          <w:sz w:val="22"/>
          <w:szCs w:val="22"/>
        </w:rPr>
        <w:t xml:space="preserve">Comprendemos a la intervención como un proceso de permanente toma de </w:t>
      </w:r>
      <w:proofErr w:type="gramStart"/>
      <w:r>
        <w:rPr>
          <w:sz w:val="22"/>
          <w:szCs w:val="22"/>
        </w:rPr>
        <w:t>decisiones,  para</w:t>
      </w:r>
      <w:proofErr w:type="gramEnd"/>
      <w:r>
        <w:rPr>
          <w:sz w:val="22"/>
          <w:szCs w:val="22"/>
        </w:rPr>
        <w:t xml:space="preserve"> lo cual requiere producir información sobre las situaciones que se abordan. Las técnicas e instrumentos de producción y registro de la información, ofrecen esa mediación necesaria al servicio de la intervención y su finalidad transformadora. </w:t>
      </w:r>
    </w:p>
    <w:p w:rsidR="002D14AF" w:rsidRDefault="00523289">
      <w:pPr>
        <w:spacing w:before="240" w:after="240" w:line="360" w:lineRule="auto"/>
        <w:ind w:left="0" w:hanging="2"/>
        <w:jc w:val="both"/>
        <w:rPr>
          <w:sz w:val="22"/>
          <w:szCs w:val="22"/>
        </w:rPr>
      </w:pPr>
      <w:r>
        <w:rPr>
          <w:sz w:val="22"/>
          <w:szCs w:val="22"/>
        </w:rPr>
        <w:t>Dentro de ese universo de lo instrumental, la entrevista es una de las herramientas más utilizadas por el colectivo profesional en diversas modalidades y al servicio de múltiples objetivos.</w:t>
      </w:r>
      <w:r>
        <w:rPr>
          <w:i/>
          <w:sz w:val="22"/>
          <w:szCs w:val="22"/>
        </w:rPr>
        <w:t xml:space="preserve"> </w:t>
      </w:r>
      <w:r>
        <w:rPr>
          <w:sz w:val="22"/>
          <w:szCs w:val="22"/>
        </w:rPr>
        <w:t xml:space="preserve"> Tiene un lugar relevante en las prácticas </w:t>
      </w:r>
      <w:proofErr w:type="spellStart"/>
      <w:r>
        <w:rPr>
          <w:sz w:val="22"/>
          <w:szCs w:val="22"/>
        </w:rPr>
        <w:t>interventivas</w:t>
      </w:r>
      <w:proofErr w:type="spellEnd"/>
      <w:r>
        <w:rPr>
          <w:sz w:val="22"/>
          <w:szCs w:val="22"/>
        </w:rPr>
        <w:t xml:space="preserve">, </w:t>
      </w:r>
      <w:proofErr w:type="gramStart"/>
      <w:r>
        <w:rPr>
          <w:sz w:val="22"/>
          <w:szCs w:val="22"/>
        </w:rPr>
        <w:t>tanto  por</w:t>
      </w:r>
      <w:proofErr w:type="gramEnd"/>
      <w:r>
        <w:rPr>
          <w:sz w:val="22"/>
          <w:szCs w:val="22"/>
        </w:rPr>
        <w:t xml:space="preserve"> el tiempo material que ocupa y se le destina en las jornadas de trabajo, como por las expectativas que se generan en torno a su papel en la tarea de conocer, descifrar, comprender, interpretar, comunicar, y también visibilizar las necesidades y problemáticas sociales y tomar decisiones en pos de la transformación. </w:t>
      </w:r>
    </w:p>
    <w:p w:rsidR="002D14AF" w:rsidRDefault="00523289">
      <w:pPr>
        <w:spacing w:before="240" w:after="240" w:line="360" w:lineRule="auto"/>
        <w:ind w:left="0" w:hanging="2"/>
        <w:jc w:val="both"/>
        <w:rPr>
          <w:sz w:val="22"/>
          <w:szCs w:val="22"/>
        </w:rPr>
      </w:pPr>
      <w:r>
        <w:rPr>
          <w:sz w:val="22"/>
          <w:szCs w:val="22"/>
        </w:rPr>
        <w:t xml:space="preserve"> La importancia que la profesión le otorga a esta herramienta también se vincula a lo que ella posibilita en términos de proximidad con las personas y con las situaciones. El diálogo como encuentro de subjetividades permite reflejar la complejidad y la singularidad de lo que acontece en el desarrollo de las intervenciones cotidianas, y permite que ese contrato comunicacional que subyace en toda </w:t>
      </w:r>
      <w:proofErr w:type="gramStart"/>
      <w:r>
        <w:rPr>
          <w:sz w:val="22"/>
          <w:szCs w:val="22"/>
        </w:rPr>
        <w:t>entrevista,  habilite</w:t>
      </w:r>
      <w:proofErr w:type="gramEnd"/>
      <w:r>
        <w:rPr>
          <w:sz w:val="22"/>
          <w:szCs w:val="22"/>
        </w:rPr>
        <w:t xml:space="preserve"> la escucha y ceda la palabra a quienes no siempre la tienen.</w:t>
      </w:r>
    </w:p>
    <w:p w:rsidR="002D14AF" w:rsidRDefault="00523289">
      <w:pPr>
        <w:spacing w:before="240" w:after="240" w:line="360" w:lineRule="auto"/>
        <w:ind w:left="0" w:hanging="2"/>
        <w:jc w:val="both"/>
        <w:rPr>
          <w:sz w:val="22"/>
          <w:szCs w:val="22"/>
        </w:rPr>
      </w:pPr>
      <w:r>
        <w:rPr>
          <w:sz w:val="22"/>
          <w:szCs w:val="22"/>
        </w:rPr>
        <w:lastRenderedPageBreak/>
        <w:t xml:space="preserve">La recurrencia de la profesión al uso de esta técnica en sus </w:t>
      </w:r>
      <w:proofErr w:type="gramStart"/>
      <w:r>
        <w:rPr>
          <w:sz w:val="22"/>
          <w:szCs w:val="22"/>
        </w:rPr>
        <w:t>intervenciones,  se</w:t>
      </w:r>
      <w:proofErr w:type="gramEnd"/>
      <w:r>
        <w:rPr>
          <w:sz w:val="22"/>
          <w:szCs w:val="22"/>
        </w:rPr>
        <w:t xml:space="preserve"> asocia  a que es una herramienta que permite múltiples adecuaciones, adaptaciones según los contextos situacionales y según los marcos normativos y organizacionales. Ahora bien, estos contextos y estos marcos operan como condicionantes que no siempre favorecen los procesos </w:t>
      </w:r>
      <w:proofErr w:type="spellStart"/>
      <w:proofErr w:type="gramStart"/>
      <w:r>
        <w:rPr>
          <w:sz w:val="22"/>
          <w:szCs w:val="22"/>
        </w:rPr>
        <w:t>interventivos</w:t>
      </w:r>
      <w:proofErr w:type="spellEnd"/>
      <w:proofErr w:type="gramEnd"/>
      <w:r>
        <w:rPr>
          <w:sz w:val="22"/>
          <w:szCs w:val="22"/>
        </w:rPr>
        <w:t xml:space="preserve"> sino que en oportunidades lo debilitan, lo desvirtúan, lo desafían, poniendo en tensión su apuesta estratégica de realizar una intervención situada y transformadora.</w:t>
      </w:r>
    </w:p>
    <w:p w:rsidR="002D14AF" w:rsidRDefault="00523289">
      <w:pPr>
        <w:spacing w:before="240" w:after="240" w:line="360" w:lineRule="auto"/>
        <w:ind w:left="0" w:hanging="2"/>
        <w:jc w:val="both"/>
        <w:rPr>
          <w:i/>
          <w:sz w:val="22"/>
          <w:szCs w:val="22"/>
        </w:rPr>
      </w:pPr>
      <w:r>
        <w:rPr>
          <w:sz w:val="22"/>
          <w:szCs w:val="22"/>
        </w:rPr>
        <w:t xml:space="preserve"> </w:t>
      </w:r>
      <w:r>
        <w:rPr>
          <w:sz w:val="22"/>
          <w:szCs w:val="22"/>
          <w:highlight w:val="white"/>
        </w:rPr>
        <w:t xml:space="preserve">Entendemos </w:t>
      </w:r>
      <w:r>
        <w:rPr>
          <w:sz w:val="22"/>
          <w:szCs w:val="22"/>
        </w:rPr>
        <w:t xml:space="preserve">que detener la mirada en este conjunto de condicionantes, con el intento de descifrar de qué manera son caracterizados por la </w:t>
      </w:r>
      <w:r>
        <w:rPr>
          <w:sz w:val="22"/>
          <w:szCs w:val="22"/>
          <w:highlight w:val="white"/>
        </w:rPr>
        <w:t xml:space="preserve">profesión, </w:t>
      </w:r>
      <w:r>
        <w:rPr>
          <w:sz w:val="22"/>
          <w:szCs w:val="22"/>
        </w:rPr>
        <w:t xml:space="preserve">cómo son incorporados en la intervención y cuáles son las decisiones y los desafíos </w:t>
      </w:r>
      <w:proofErr w:type="gramStart"/>
      <w:r>
        <w:rPr>
          <w:sz w:val="22"/>
          <w:szCs w:val="22"/>
        </w:rPr>
        <w:t>que,  como</w:t>
      </w:r>
      <w:proofErr w:type="gramEnd"/>
      <w:r>
        <w:rPr>
          <w:sz w:val="22"/>
          <w:szCs w:val="22"/>
        </w:rPr>
        <w:t xml:space="preserve"> </w:t>
      </w:r>
      <w:r>
        <w:rPr>
          <w:sz w:val="22"/>
          <w:szCs w:val="22"/>
          <w:highlight w:val="white"/>
        </w:rPr>
        <w:t>colectivo profesional</w:t>
      </w:r>
      <w:r>
        <w:rPr>
          <w:sz w:val="22"/>
          <w:szCs w:val="22"/>
        </w:rPr>
        <w:t xml:space="preserve">, asumimos al momento de reconfigurar las entrevistas durante </w:t>
      </w:r>
      <w:r>
        <w:rPr>
          <w:sz w:val="22"/>
          <w:szCs w:val="22"/>
          <w:highlight w:val="white"/>
        </w:rPr>
        <w:t xml:space="preserve">las </w:t>
      </w:r>
      <w:r>
        <w:rPr>
          <w:sz w:val="22"/>
          <w:szCs w:val="22"/>
        </w:rPr>
        <w:t>intervenciones cotidianas, constituye un aporte a la producción de conocimiento proveniente de la práctica.</w:t>
      </w:r>
      <w:r>
        <w:rPr>
          <w:i/>
          <w:sz w:val="22"/>
          <w:szCs w:val="22"/>
        </w:rPr>
        <w:t xml:space="preserve"> </w:t>
      </w:r>
    </w:p>
    <w:p w:rsidR="002D14AF" w:rsidRDefault="00523289">
      <w:pPr>
        <w:spacing w:before="240" w:after="240" w:line="360" w:lineRule="auto"/>
        <w:ind w:left="0" w:hanging="2"/>
        <w:jc w:val="both"/>
        <w:rPr>
          <w:i/>
          <w:sz w:val="22"/>
          <w:szCs w:val="22"/>
          <w:highlight w:val="white"/>
        </w:rPr>
      </w:pPr>
      <w:r>
        <w:rPr>
          <w:sz w:val="22"/>
          <w:szCs w:val="22"/>
          <w:highlight w:val="white"/>
        </w:rPr>
        <w:t>Estas preocupaciones permitirán además recuperar experiencias de intervención enriquecedoras que aportan a la construcción del saber hacer desde la problematización de la misma práctica profesional.</w:t>
      </w:r>
      <w:r>
        <w:rPr>
          <w:i/>
          <w:sz w:val="22"/>
          <w:szCs w:val="22"/>
          <w:highlight w:val="white"/>
        </w:rPr>
        <w:t xml:space="preserve"> </w:t>
      </w:r>
    </w:p>
    <w:p w:rsidR="002D14AF" w:rsidRDefault="00523289">
      <w:pPr>
        <w:spacing w:before="240" w:after="240" w:line="360" w:lineRule="auto"/>
        <w:ind w:left="0" w:hanging="2"/>
        <w:jc w:val="both"/>
        <w:rPr>
          <w:i/>
          <w:sz w:val="22"/>
          <w:szCs w:val="22"/>
        </w:rPr>
      </w:pPr>
      <w:r>
        <w:rPr>
          <w:sz w:val="22"/>
          <w:szCs w:val="22"/>
        </w:rPr>
        <w:t>Nuestro universo de estudio será el accionar profesional en el área metropolitana del AMBA</w:t>
      </w:r>
      <w:r>
        <w:rPr>
          <w:sz w:val="22"/>
          <w:szCs w:val="22"/>
          <w:vertAlign w:val="superscript"/>
        </w:rPr>
        <w:footnoteReference w:id="1"/>
      </w:r>
      <w:r>
        <w:rPr>
          <w:sz w:val="22"/>
          <w:szCs w:val="22"/>
        </w:rPr>
        <w:t xml:space="preserve">, en sus aspectos </w:t>
      </w:r>
      <w:r>
        <w:rPr>
          <w:sz w:val="22"/>
          <w:szCs w:val="22"/>
          <w:highlight w:val="white"/>
        </w:rPr>
        <w:t>operativos,</w:t>
      </w:r>
      <w:r>
        <w:rPr>
          <w:sz w:val="22"/>
          <w:szCs w:val="22"/>
        </w:rPr>
        <w:t xml:space="preserve"> vinculados a su apuesta estratégica de transformación social en el abordaje con niñeces, juventudes, mujeres y diversidades desde la perspectiva de la </w:t>
      </w:r>
      <w:proofErr w:type="spellStart"/>
      <w:r>
        <w:rPr>
          <w:sz w:val="22"/>
          <w:szCs w:val="22"/>
        </w:rPr>
        <w:t>interseccionalidad</w:t>
      </w:r>
      <w:proofErr w:type="spellEnd"/>
      <w:r>
        <w:rPr>
          <w:sz w:val="22"/>
          <w:szCs w:val="22"/>
        </w:rPr>
        <w:t xml:space="preserve">. </w:t>
      </w:r>
    </w:p>
    <w:p w:rsidR="002D14AF" w:rsidRDefault="00523289">
      <w:pPr>
        <w:spacing w:before="240" w:after="240" w:line="360" w:lineRule="auto"/>
        <w:ind w:left="0" w:hanging="2"/>
        <w:jc w:val="both"/>
        <w:rPr>
          <w:sz w:val="22"/>
          <w:szCs w:val="22"/>
        </w:rPr>
      </w:pPr>
      <w:r>
        <w:rPr>
          <w:sz w:val="22"/>
          <w:szCs w:val="22"/>
        </w:rPr>
        <w:t>La perspectiva cualitativa del estudio, permitirá la recuperación del discurso de los distintos informantes, profesionales del trabajo social. El trabajo de campo se centrará en la recolección de información a partir de entrevistas individuales y grupales. Las distintas miradas serán analizadas dando cuenta del complejo entramado de subjetividades que construyen una realidad que pretende ser conocida y comprendida.</w:t>
      </w:r>
    </w:p>
    <w:p w:rsidR="002D14AF" w:rsidRDefault="00523289">
      <w:pPr>
        <w:spacing w:before="240" w:after="240" w:line="360" w:lineRule="auto"/>
        <w:ind w:left="0" w:hanging="2"/>
        <w:jc w:val="both"/>
        <w:rPr>
          <w:sz w:val="22"/>
          <w:szCs w:val="22"/>
        </w:rPr>
      </w:pPr>
      <w:r>
        <w:rPr>
          <w:sz w:val="22"/>
          <w:szCs w:val="22"/>
        </w:rPr>
        <w:t>Esperamos que el desarrollo de la investigación colabore no solamente en una mejor comprensión del área de estudio sino también que permita la formulación de novedosas preguntas que orienten otras líneas de trabajo investigativo en la temática de la metodología de la intervención del trabajo social.</w:t>
      </w: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2.2. Palabras clave:</w:t>
      </w: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Intervención en Trabajo Social - Dimensión Instrumental - Entrevista -Condicionantes - Estrategias</w:t>
      </w:r>
    </w:p>
    <w:p w:rsidR="002D14AF" w:rsidRDefault="002D14AF">
      <w:pPr>
        <w:ind w:left="0" w:hanging="2"/>
        <w:jc w:val="both"/>
        <w:rPr>
          <w:sz w:val="22"/>
          <w:szCs w:val="22"/>
          <w:highlight w:val="yellow"/>
        </w:rPr>
      </w:pPr>
    </w:p>
    <w:p w:rsidR="002D14AF" w:rsidRDefault="00523289">
      <w:pPr>
        <w:ind w:left="0" w:hanging="2"/>
        <w:jc w:val="both"/>
        <w:rPr>
          <w:sz w:val="22"/>
          <w:szCs w:val="22"/>
        </w:rPr>
      </w:pPr>
      <w:r>
        <w:rPr>
          <w:sz w:val="22"/>
          <w:szCs w:val="22"/>
        </w:rPr>
        <w:t>2.3 Resumen del Proyecto (inglés):</w:t>
      </w:r>
    </w:p>
    <w:p w:rsidR="002D14AF" w:rsidRDefault="002D14AF">
      <w:pPr>
        <w:ind w:left="0" w:hanging="2"/>
        <w:jc w:val="both"/>
        <w:rPr>
          <w:sz w:val="22"/>
          <w:szCs w:val="22"/>
        </w:rPr>
      </w:pPr>
    </w:p>
    <w:p w:rsidR="002D14AF" w:rsidRDefault="00523289">
      <w:pPr>
        <w:spacing w:line="360" w:lineRule="auto"/>
        <w:ind w:left="0" w:hanging="2"/>
        <w:jc w:val="both"/>
        <w:rPr>
          <w:sz w:val="22"/>
          <w:szCs w:val="22"/>
        </w:rPr>
      </w:pPr>
      <w:proofErr w:type="spellStart"/>
      <w:r>
        <w:rPr>
          <w:sz w:val="22"/>
          <w:szCs w:val="22"/>
        </w:rPr>
        <w:t>This</w:t>
      </w:r>
      <w:proofErr w:type="spellEnd"/>
      <w:r>
        <w:rPr>
          <w:sz w:val="22"/>
          <w:szCs w:val="22"/>
        </w:rPr>
        <w:t xml:space="preserve"> </w:t>
      </w:r>
      <w:proofErr w:type="spellStart"/>
      <w:r>
        <w:rPr>
          <w:sz w:val="22"/>
          <w:szCs w:val="22"/>
        </w:rPr>
        <w:t>project</w:t>
      </w:r>
      <w:proofErr w:type="spellEnd"/>
      <w:r>
        <w:rPr>
          <w:sz w:val="22"/>
          <w:szCs w:val="22"/>
        </w:rPr>
        <w:t xml:space="preserve">, of </w:t>
      </w:r>
      <w:proofErr w:type="spellStart"/>
      <w:r>
        <w:rPr>
          <w:sz w:val="22"/>
          <w:szCs w:val="22"/>
        </w:rPr>
        <w:t>an</w:t>
      </w:r>
      <w:proofErr w:type="spellEnd"/>
      <w:r>
        <w:rPr>
          <w:sz w:val="22"/>
          <w:szCs w:val="22"/>
        </w:rPr>
        <w:t xml:space="preserve"> </w:t>
      </w:r>
      <w:proofErr w:type="spellStart"/>
      <w:r>
        <w:rPr>
          <w:sz w:val="22"/>
          <w:szCs w:val="22"/>
        </w:rPr>
        <w:t>exploratory-descriptive</w:t>
      </w:r>
      <w:proofErr w:type="spellEnd"/>
      <w:r>
        <w:rPr>
          <w:sz w:val="22"/>
          <w:szCs w:val="22"/>
        </w:rPr>
        <w:t xml:space="preserve"> </w:t>
      </w:r>
      <w:proofErr w:type="spellStart"/>
      <w:r>
        <w:rPr>
          <w:sz w:val="22"/>
          <w:szCs w:val="22"/>
        </w:rPr>
        <w:t>nature</w:t>
      </w:r>
      <w:proofErr w:type="spellEnd"/>
      <w:r>
        <w:rPr>
          <w:sz w:val="22"/>
          <w:szCs w:val="22"/>
        </w:rPr>
        <w:t xml:space="preserve">, </w:t>
      </w:r>
      <w:proofErr w:type="spellStart"/>
      <w:r>
        <w:rPr>
          <w:sz w:val="22"/>
          <w:szCs w:val="22"/>
        </w:rPr>
        <w:t>intends</w:t>
      </w:r>
      <w:proofErr w:type="spellEnd"/>
      <w:r>
        <w:rPr>
          <w:sz w:val="22"/>
          <w:szCs w:val="22"/>
        </w:rPr>
        <w:t xml:space="preserve"> to </w:t>
      </w:r>
      <w:proofErr w:type="spellStart"/>
      <w:r>
        <w:rPr>
          <w:sz w:val="22"/>
          <w:szCs w:val="22"/>
        </w:rPr>
        <w:t>collaborate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current</w:t>
      </w:r>
      <w:proofErr w:type="spellEnd"/>
      <w:r>
        <w:rPr>
          <w:sz w:val="22"/>
          <w:szCs w:val="22"/>
        </w:rPr>
        <w:t xml:space="preserve"> </w:t>
      </w:r>
      <w:proofErr w:type="spellStart"/>
      <w:r>
        <w:rPr>
          <w:sz w:val="22"/>
          <w:szCs w:val="22"/>
        </w:rPr>
        <w:t>lines</w:t>
      </w:r>
      <w:proofErr w:type="spellEnd"/>
      <w:r>
        <w:rPr>
          <w:sz w:val="22"/>
          <w:szCs w:val="22"/>
        </w:rPr>
        <w:t xml:space="preserve"> of </w:t>
      </w:r>
      <w:proofErr w:type="spellStart"/>
      <w:r>
        <w:rPr>
          <w:sz w:val="22"/>
          <w:szCs w:val="22"/>
        </w:rPr>
        <w:t>research</w:t>
      </w:r>
      <w:proofErr w:type="spellEnd"/>
      <w:r>
        <w:rPr>
          <w:sz w:val="22"/>
          <w:szCs w:val="22"/>
        </w:rPr>
        <w:t xml:space="preserve">, </w:t>
      </w:r>
      <w:proofErr w:type="spellStart"/>
      <w:r>
        <w:rPr>
          <w:sz w:val="22"/>
          <w:szCs w:val="22"/>
        </w:rPr>
        <w:t>around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intervention</w:t>
      </w:r>
      <w:proofErr w:type="spellEnd"/>
      <w:r>
        <w:rPr>
          <w:sz w:val="22"/>
          <w:szCs w:val="22"/>
        </w:rPr>
        <w:t xml:space="preserve"> of social </w:t>
      </w:r>
      <w:proofErr w:type="spellStart"/>
      <w:r>
        <w:rPr>
          <w:sz w:val="22"/>
          <w:szCs w:val="22"/>
        </w:rPr>
        <w:t>work</w:t>
      </w:r>
      <w:proofErr w:type="spellEnd"/>
      <w:r>
        <w:rPr>
          <w:sz w:val="22"/>
          <w:szCs w:val="22"/>
        </w:rPr>
        <w:t xml:space="preserve"> and </w:t>
      </w:r>
      <w:proofErr w:type="spellStart"/>
      <w:r>
        <w:rPr>
          <w:sz w:val="22"/>
          <w:szCs w:val="22"/>
        </w:rPr>
        <w:t>its</w:t>
      </w:r>
      <w:proofErr w:type="spellEnd"/>
      <w:r>
        <w:rPr>
          <w:sz w:val="22"/>
          <w:szCs w:val="22"/>
        </w:rPr>
        <w:t xml:space="preserve"> </w:t>
      </w:r>
      <w:proofErr w:type="spellStart"/>
      <w:r>
        <w:rPr>
          <w:sz w:val="22"/>
          <w:szCs w:val="22"/>
        </w:rPr>
        <w:t>constitutive</w:t>
      </w:r>
      <w:proofErr w:type="spellEnd"/>
      <w:r>
        <w:rPr>
          <w:sz w:val="22"/>
          <w:szCs w:val="22"/>
        </w:rPr>
        <w:t xml:space="preserve"> </w:t>
      </w:r>
      <w:proofErr w:type="spellStart"/>
      <w:r>
        <w:rPr>
          <w:sz w:val="22"/>
          <w:szCs w:val="22"/>
        </w:rPr>
        <w:t>dimensions</w:t>
      </w:r>
      <w:proofErr w:type="spellEnd"/>
      <w:r>
        <w:rPr>
          <w:sz w:val="22"/>
          <w:szCs w:val="22"/>
        </w:rPr>
        <w:t xml:space="preserve">, </w:t>
      </w:r>
      <w:proofErr w:type="spellStart"/>
      <w:r>
        <w:rPr>
          <w:sz w:val="22"/>
          <w:szCs w:val="22"/>
        </w:rPr>
        <w:t>especially</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which</w:t>
      </w:r>
      <w:proofErr w:type="spellEnd"/>
      <w:r>
        <w:rPr>
          <w:sz w:val="22"/>
          <w:szCs w:val="22"/>
        </w:rPr>
        <w:t xml:space="preserve"> </w:t>
      </w:r>
      <w:proofErr w:type="spellStart"/>
      <w:r>
        <w:rPr>
          <w:sz w:val="22"/>
          <w:szCs w:val="22"/>
        </w:rPr>
        <w:t>we</w:t>
      </w:r>
      <w:proofErr w:type="spellEnd"/>
      <w:r>
        <w:rPr>
          <w:sz w:val="22"/>
          <w:szCs w:val="22"/>
        </w:rPr>
        <w:t xml:space="preserve"> </w:t>
      </w:r>
      <w:proofErr w:type="spellStart"/>
      <w:r>
        <w:rPr>
          <w:sz w:val="22"/>
          <w:szCs w:val="22"/>
        </w:rPr>
        <w:t>call</w:t>
      </w:r>
      <w:proofErr w:type="spellEnd"/>
      <w:r>
        <w:rPr>
          <w:sz w:val="22"/>
          <w:szCs w:val="22"/>
        </w:rPr>
        <w:t xml:space="preserve"> "instrumental" </w:t>
      </w:r>
      <w:proofErr w:type="spellStart"/>
      <w:r>
        <w:rPr>
          <w:sz w:val="22"/>
          <w:szCs w:val="22"/>
        </w:rPr>
        <w:t>that</w:t>
      </w:r>
      <w:proofErr w:type="spellEnd"/>
      <w:r>
        <w:rPr>
          <w:sz w:val="22"/>
          <w:szCs w:val="22"/>
        </w:rPr>
        <w:t xml:space="preserve"> </w:t>
      </w:r>
      <w:proofErr w:type="spellStart"/>
      <w:r>
        <w:rPr>
          <w:sz w:val="22"/>
          <w:szCs w:val="22"/>
        </w:rPr>
        <w:t>contains</w:t>
      </w:r>
      <w:proofErr w:type="spellEnd"/>
      <w:r>
        <w:rPr>
          <w:sz w:val="22"/>
          <w:szCs w:val="22"/>
        </w:rPr>
        <w:t xml:space="preserve"> </w:t>
      </w:r>
      <w:proofErr w:type="spellStart"/>
      <w:r>
        <w:rPr>
          <w:sz w:val="22"/>
          <w:szCs w:val="22"/>
        </w:rPr>
        <w:t>the</w:t>
      </w:r>
      <w:proofErr w:type="spellEnd"/>
      <w:r>
        <w:rPr>
          <w:sz w:val="22"/>
          <w:szCs w:val="22"/>
        </w:rPr>
        <w:t xml:space="preserve"> set of </w:t>
      </w:r>
      <w:proofErr w:type="spellStart"/>
      <w:r>
        <w:rPr>
          <w:sz w:val="22"/>
          <w:szCs w:val="22"/>
        </w:rPr>
        <w:t>techniques</w:t>
      </w:r>
      <w:proofErr w:type="spellEnd"/>
      <w:r>
        <w:rPr>
          <w:sz w:val="22"/>
          <w:szCs w:val="22"/>
        </w:rPr>
        <w:t xml:space="preserve"> and </w:t>
      </w:r>
      <w:proofErr w:type="spellStart"/>
      <w:r>
        <w:rPr>
          <w:sz w:val="22"/>
          <w:szCs w:val="22"/>
        </w:rPr>
        <w:t>instruments</w:t>
      </w:r>
      <w:proofErr w:type="spellEnd"/>
      <w:r>
        <w:rPr>
          <w:sz w:val="22"/>
          <w:szCs w:val="22"/>
        </w:rPr>
        <w:t xml:space="preserve"> </w:t>
      </w:r>
      <w:proofErr w:type="spellStart"/>
      <w:r>
        <w:rPr>
          <w:sz w:val="22"/>
          <w:szCs w:val="22"/>
        </w:rPr>
        <w:t>that</w:t>
      </w:r>
      <w:proofErr w:type="spellEnd"/>
      <w:r>
        <w:rPr>
          <w:sz w:val="22"/>
          <w:szCs w:val="22"/>
        </w:rPr>
        <w:t xml:space="preserve"> uses </w:t>
      </w:r>
      <w:proofErr w:type="spellStart"/>
      <w:r>
        <w:rPr>
          <w:sz w:val="22"/>
          <w:szCs w:val="22"/>
        </w:rPr>
        <w:t>the</w:t>
      </w:r>
      <w:proofErr w:type="spellEnd"/>
      <w:r>
        <w:rPr>
          <w:sz w:val="22"/>
          <w:szCs w:val="22"/>
        </w:rPr>
        <w:t xml:space="preserve"> </w:t>
      </w:r>
      <w:proofErr w:type="spellStart"/>
      <w:r>
        <w:rPr>
          <w:sz w:val="22"/>
          <w:szCs w:val="22"/>
        </w:rPr>
        <w:t>profession</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management</w:t>
      </w:r>
      <w:proofErr w:type="spellEnd"/>
      <w:r>
        <w:rPr>
          <w:sz w:val="22"/>
          <w:szCs w:val="22"/>
        </w:rPr>
        <w:t xml:space="preserve"> of </w:t>
      </w:r>
      <w:proofErr w:type="spellStart"/>
      <w:r>
        <w:rPr>
          <w:sz w:val="22"/>
          <w:szCs w:val="22"/>
        </w:rPr>
        <w:t>transformation</w:t>
      </w:r>
      <w:proofErr w:type="spellEnd"/>
      <w:r>
        <w:rPr>
          <w:sz w:val="22"/>
          <w:szCs w:val="22"/>
        </w:rPr>
        <w:t xml:space="preserve"> </w:t>
      </w:r>
      <w:proofErr w:type="spellStart"/>
      <w:r>
        <w:rPr>
          <w:sz w:val="22"/>
          <w:szCs w:val="22"/>
        </w:rPr>
        <w:t>processes</w:t>
      </w:r>
      <w:proofErr w:type="spellEnd"/>
      <w:r>
        <w:rPr>
          <w:sz w:val="22"/>
          <w:szCs w:val="22"/>
        </w:rPr>
        <w:t>.</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proofErr w:type="spellStart"/>
      <w:r>
        <w:rPr>
          <w:sz w:val="22"/>
          <w:szCs w:val="22"/>
        </w:rPr>
        <w:t>We</w:t>
      </w:r>
      <w:proofErr w:type="spellEnd"/>
      <w:r>
        <w:rPr>
          <w:sz w:val="22"/>
          <w:szCs w:val="22"/>
        </w:rPr>
        <w:t xml:space="preserve"> </w:t>
      </w:r>
      <w:proofErr w:type="spellStart"/>
      <w:r>
        <w:rPr>
          <w:sz w:val="22"/>
          <w:szCs w:val="22"/>
        </w:rPr>
        <w:t>understand</w:t>
      </w:r>
      <w:proofErr w:type="spellEnd"/>
      <w:r>
        <w:rPr>
          <w:sz w:val="22"/>
          <w:szCs w:val="22"/>
        </w:rPr>
        <w:t xml:space="preserve"> </w:t>
      </w:r>
      <w:proofErr w:type="spellStart"/>
      <w:r>
        <w:rPr>
          <w:sz w:val="22"/>
          <w:szCs w:val="22"/>
        </w:rPr>
        <w:t>intervention</w:t>
      </w:r>
      <w:proofErr w:type="spellEnd"/>
      <w:r>
        <w:rPr>
          <w:sz w:val="22"/>
          <w:szCs w:val="22"/>
        </w:rPr>
        <w:t xml:space="preserve"> as a </w:t>
      </w:r>
      <w:proofErr w:type="spellStart"/>
      <w:r>
        <w:rPr>
          <w:sz w:val="22"/>
          <w:szCs w:val="22"/>
        </w:rPr>
        <w:t>process</w:t>
      </w:r>
      <w:proofErr w:type="spellEnd"/>
      <w:r>
        <w:rPr>
          <w:sz w:val="22"/>
          <w:szCs w:val="22"/>
        </w:rPr>
        <w:t xml:space="preserve"> of </w:t>
      </w:r>
      <w:proofErr w:type="spellStart"/>
      <w:r>
        <w:rPr>
          <w:sz w:val="22"/>
          <w:szCs w:val="22"/>
        </w:rPr>
        <w:t>permanent</w:t>
      </w:r>
      <w:proofErr w:type="spellEnd"/>
      <w:r>
        <w:rPr>
          <w:sz w:val="22"/>
          <w:szCs w:val="22"/>
        </w:rPr>
        <w:t xml:space="preserve"> </w:t>
      </w:r>
      <w:proofErr w:type="spellStart"/>
      <w:r>
        <w:rPr>
          <w:sz w:val="22"/>
          <w:szCs w:val="22"/>
        </w:rPr>
        <w:t>decision-making</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which</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necessary</w:t>
      </w:r>
      <w:proofErr w:type="spellEnd"/>
      <w:r>
        <w:rPr>
          <w:sz w:val="22"/>
          <w:szCs w:val="22"/>
        </w:rPr>
        <w:t xml:space="preserve"> to produce </w:t>
      </w:r>
      <w:proofErr w:type="spellStart"/>
      <w:r>
        <w:rPr>
          <w:sz w:val="22"/>
          <w:szCs w:val="22"/>
        </w:rPr>
        <w:t>information</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situations</w:t>
      </w:r>
      <w:proofErr w:type="spellEnd"/>
      <w:r>
        <w:rPr>
          <w:sz w:val="22"/>
          <w:szCs w:val="22"/>
        </w:rPr>
        <w:t xml:space="preserve"> </w:t>
      </w:r>
      <w:proofErr w:type="spellStart"/>
      <w:r>
        <w:rPr>
          <w:sz w:val="22"/>
          <w:szCs w:val="22"/>
        </w:rPr>
        <w:t>that</w:t>
      </w:r>
      <w:proofErr w:type="spellEnd"/>
      <w:r>
        <w:rPr>
          <w:sz w:val="22"/>
          <w:szCs w:val="22"/>
        </w:rPr>
        <w:t xml:space="preserve"> are </w:t>
      </w:r>
      <w:proofErr w:type="spellStart"/>
      <w:r>
        <w:rPr>
          <w:sz w:val="22"/>
          <w:szCs w:val="22"/>
        </w:rPr>
        <w:t>addressed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techniques</w:t>
      </w:r>
      <w:proofErr w:type="spellEnd"/>
      <w:r>
        <w:rPr>
          <w:sz w:val="22"/>
          <w:szCs w:val="22"/>
        </w:rPr>
        <w:t xml:space="preserve"> and </w:t>
      </w:r>
      <w:proofErr w:type="spellStart"/>
      <w:r>
        <w:rPr>
          <w:sz w:val="22"/>
          <w:szCs w:val="22"/>
        </w:rPr>
        <w:t>instruments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production</w:t>
      </w:r>
      <w:proofErr w:type="spellEnd"/>
      <w:r>
        <w:rPr>
          <w:sz w:val="22"/>
          <w:szCs w:val="22"/>
        </w:rPr>
        <w:t xml:space="preserve"> and </w:t>
      </w:r>
      <w:proofErr w:type="spellStart"/>
      <w:r>
        <w:rPr>
          <w:sz w:val="22"/>
          <w:szCs w:val="22"/>
        </w:rPr>
        <w:t>recording</w:t>
      </w:r>
      <w:proofErr w:type="spellEnd"/>
      <w:r>
        <w:rPr>
          <w:sz w:val="22"/>
          <w:szCs w:val="22"/>
        </w:rPr>
        <w:t xml:space="preserve"> of </w:t>
      </w:r>
      <w:proofErr w:type="spellStart"/>
      <w:r>
        <w:rPr>
          <w:sz w:val="22"/>
          <w:szCs w:val="22"/>
        </w:rPr>
        <w:t>information</w:t>
      </w:r>
      <w:proofErr w:type="spellEnd"/>
      <w:r>
        <w:rPr>
          <w:sz w:val="22"/>
          <w:szCs w:val="22"/>
        </w:rPr>
        <w:t xml:space="preserve"> </w:t>
      </w:r>
      <w:proofErr w:type="spellStart"/>
      <w:r>
        <w:rPr>
          <w:sz w:val="22"/>
          <w:szCs w:val="22"/>
        </w:rPr>
        <w:t>offer</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necessary</w:t>
      </w:r>
      <w:proofErr w:type="spellEnd"/>
      <w:r>
        <w:rPr>
          <w:sz w:val="22"/>
          <w:szCs w:val="22"/>
        </w:rPr>
        <w:t xml:space="preserve"> </w:t>
      </w:r>
      <w:proofErr w:type="spellStart"/>
      <w:r>
        <w:rPr>
          <w:sz w:val="22"/>
          <w:szCs w:val="22"/>
        </w:rPr>
        <w:t>mediation</w:t>
      </w:r>
      <w:proofErr w:type="spellEnd"/>
      <w:r>
        <w:rPr>
          <w:sz w:val="22"/>
          <w:szCs w:val="22"/>
        </w:rPr>
        <w:t xml:space="preserve"> at </w:t>
      </w:r>
      <w:proofErr w:type="spellStart"/>
      <w:r>
        <w:rPr>
          <w:sz w:val="22"/>
          <w:szCs w:val="22"/>
        </w:rPr>
        <w:t>the</w:t>
      </w:r>
      <w:proofErr w:type="spellEnd"/>
      <w:r>
        <w:rPr>
          <w:sz w:val="22"/>
          <w:szCs w:val="22"/>
        </w:rPr>
        <w:t xml:space="preserve"> </w:t>
      </w:r>
      <w:proofErr w:type="spellStart"/>
      <w:r>
        <w:rPr>
          <w:sz w:val="22"/>
          <w:szCs w:val="22"/>
        </w:rPr>
        <w:t>service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intervention</w:t>
      </w:r>
      <w:proofErr w:type="spellEnd"/>
      <w:r>
        <w:rPr>
          <w:sz w:val="22"/>
          <w:szCs w:val="22"/>
        </w:rPr>
        <w:t xml:space="preserve"> and </w:t>
      </w:r>
      <w:proofErr w:type="spellStart"/>
      <w:r>
        <w:rPr>
          <w:sz w:val="22"/>
          <w:szCs w:val="22"/>
        </w:rPr>
        <w:t>its</w:t>
      </w:r>
      <w:proofErr w:type="spellEnd"/>
      <w:r>
        <w:rPr>
          <w:sz w:val="22"/>
          <w:szCs w:val="22"/>
        </w:rPr>
        <w:t xml:space="preserve"> </w:t>
      </w:r>
      <w:proofErr w:type="spellStart"/>
      <w:r>
        <w:rPr>
          <w:sz w:val="22"/>
          <w:szCs w:val="22"/>
        </w:rPr>
        <w:t>transforming</w:t>
      </w:r>
      <w:proofErr w:type="spellEnd"/>
      <w:r>
        <w:rPr>
          <w:sz w:val="22"/>
          <w:szCs w:val="22"/>
        </w:rPr>
        <w:t xml:space="preserve"> </w:t>
      </w:r>
      <w:proofErr w:type="spellStart"/>
      <w:r>
        <w:rPr>
          <w:sz w:val="22"/>
          <w:szCs w:val="22"/>
        </w:rPr>
        <w:t>purpose</w:t>
      </w:r>
      <w:proofErr w:type="spellEnd"/>
      <w:r>
        <w:rPr>
          <w:sz w:val="22"/>
          <w:szCs w:val="22"/>
        </w:rPr>
        <w:t>.</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proofErr w:type="spellStart"/>
      <w:r>
        <w:rPr>
          <w:sz w:val="22"/>
          <w:szCs w:val="22"/>
        </w:rPr>
        <w:t>Within</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universe</w:t>
      </w:r>
      <w:proofErr w:type="spellEnd"/>
      <w:r>
        <w:rPr>
          <w:sz w:val="22"/>
          <w:szCs w:val="22"/>
        </w:rPr>
        <w:t xml:space="preserve"> of </w:t>
      </w:r>
      <w:proofErr w:type="spellStart"/>
      <w:r>
        <w:rPr>
          <w:sz w:val="22"/>
          <w:szCs w:val="22"/>
        </w:rPr>
        <w:t>the</w:t>
      </w:r>
      <w:proofErr w:type="spellEnd"/>
      <w:r>
        <w:rPr>
          <w:sz w:val="22"/>
          <w:szCs w:val="22"/>
        </w:rPr>
        <w:t xml:space="preserve"> instrumental, </w:t>
      </w:r>
      <w:proofErr w:type="spellStart"/>
      <w:r>
        <w:rPr>
          <w:sz w:val="22"/>
          <w:szCs w:val="22"/>
        </w:rPr>
        <w:t>the</w:t>
      </w:r>
      <w:proofErr w:type="spellEnd"/>
      <w:r>
        <w:rPr>
          <w:sz w:val="22"/>
          <w:szCs w:val="22"/>
        </w:rPr>
        <w:t xml:space="preserve"> interview </w:t>
      </w:r>
      <w:proofErr w:type="spellStart"/>
      <w:r>
        <w:rPr>
          <w:sz w:val="22"/>
          <w:szCs w:val="22"/>
        </w:rPr>
        <w:t>is</w:t>
      </w:r>
      <w:proofErr w:type="spellEnd"/>
      <w:r>
        <w:rPr>
          <w:sz w:val="22"/>
          <w:szCs w:val="22"/>
        </w:rPr>
        <w:t xml:space="preserve"> </w:t>
      </w:r>
      <w:proofErr w:type="spellStart"/>
      <w:r>
        <w:rPr>
          <w:sz w:val="22"/>
          <w:szCs w:val="22"/>
        </w:rPr>
        <w:t>one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tools</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used</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professional</w:t>
      </w:r>
      <w:proofErr w:type="spellEnd"/>
      <w:r>
        <w:rPr>
          <w:sz w:val="22"/>
          <w:szCs w:val="22"/>
        </w:rPr>
        <w:t xml:space="preserve"> </w:t>
      </w:r>
      <w:proofErr w:type="spellStart"/>
      <w:r>
        <w:rPr>
          <w:sz w:val="22"/>
          <w:szCs w:val="22"/>
        </w:rPr>
        <w:t>group</w:t>
      </w:r>
      <w:proofErr w:type="spellEnd"/>
      <w:r>
        <w:rPr>
          <w:sz w:val="22"/>
          <w:szCs w:val="22"/>
        </w:rPr>
        <w:t xml:space="preserve"> in </w:t>
      </w:r>
      <w:proofErr w:type="spellStart"/>
      <w:r>
        <w:rPr>
          <w:sz w:val="22"/>
          <w:szCs w:val="22"/>
        </w:rPr>
        <w:t>various</w:t>
      </w:r>
      <w:proofErr w:type="spellEnd"/>
      <w:r>
        <w:rPr>
          <w:sz w:val="22"/>
          <w:szCs w:val="22"/>
        </w:rPr>
        <w:t xml:space="preserve"> </w:t>
      </w:r>
      <w:proofErr w:type="spellStart"/>
      <w:r>
        <w:rPr>
          <w:sz w:val="22"/>
          <w:szCs w:val="22"/>
        </w:rPr>
        <w:t>modalities</w:t>
      </w:r>
      <w:proofErr w:type="spellEnd"/>
      <w:r>
        <w:rPr>
          <w:sz w:val="22"/>
          <w:szCs w:val="22"/>
        </w:rPr>
        <w:t xml:space="preserve"> and at </w:t>
      </w:r>
      <w:proofErr w:type="spellStart"/>
      <w:r>
        <w:rPr>
          <w:sz w:val="22"/>
          <w:szCs w:val="22"/>
        </w:rPr>
        <w:t>the</w:t>
      </w:r>
      <w:proofErr w:type="spellEnd"/>
      <w:r>
        <w:rPr>
          <w:sz w:val="22"/>
          <w:szCs w:val="22"/>
        </w:rPr>
        <w:t xml:space="preserve"> </w:t>
      </w:r>
      <w:proofErr w:type="spellStart"/>
      <w:r>
        <w:rPr>
          <w:sz w:val="22"/>
          <w:szCs w:val="22"/>
        </w:rPr>
        <w:t>service</w:t>
      </w:r>
      <w:proofErr w:type="spellEnd"/>
      <w:r>
        <w:rPr>
          <w:sz w:val="22"/>
          <w:szCs w:val="22"/>
        </w:rPr>
        <w:t xml:space="preserve"> of </w:t>
      </w:r>
      <w:proofErr w:type="spellStart"/>
      <w:r>
        <w:rPr>
          <w:sz w:val="22"/>
          <w:szCs w:val="22"/>
        </w:rPr>
        <w:t>multiple</w:t>
      </w:r>
      <w:proofErr w:type="spellEnd"/>
      <w:r>
        <w:rPr>
          <w:sz w:val="22"/>
          <w:szCs w:val="22"/>
        </w:rPr>
        <w:t xml:space="preserve"> </w:t>
      </w:r>
      <w:proofErr w:type="spellStart"/>
      <w:r>
        <w:rPr>
          <w:sz w:val="22"/>
          <w:szCs w:val="22"/>
        </w:rPr>
        <w:t>objectives</w:t>
      </w:r>
      <w:proofErr w:type="spellEnd"/>
      <w:r>
        <w:rPr>
          <w:sz w:val="22"/>
          <w:szCs w:val="22"/>
        </w:rPr>
        <w:t xml:space="preserve">. </w:t>
      </w:r>
      <w:proofErr w:type="spellStart"/>
      <w:r>
        <w:rPr>
          <w:sz w:val="22"/>
          <w:szCs w:val="22"/>
        </w:rPr>
        <w:t>It</w:t>
      </w:r>
      <w:proofErr w:type="spellEnd"/>
      <w:r>
        <w:rPr>
          <w:sz w:val="22"/>
          <w:szCs w:val="22"/>
        </w:rPr>
        <w:t xml:space="preserve"> has a </w:t>
      </w:r>
      <w:proofErr w:type="spellStart"/>
      <w:r>
        <w:rPr>
          <w:sz w:val="22"/>
          <w:szCs w:val="22"/>
        </w:rPr>
        <w:t>relevant</w:t>
      </w:r>
      <w:proofErr w:type="spellEnd"/>
      <w:r>
        <w:rPr>
          <w:sz w:val="22"/>
          <w:szCs w:val="22"/>
        </w:rPr>
        <w:t xml:space="preserve"> place in </w:t>
      </w:r>
      <w:proofErr w:type="spellStart"/>
      <w:r>
        <w:rPr>
          <w:sz w:val="22"/>
          <w:szCs w:val="22"/>
        </w:rPr>
        <w:t>interventional</w:t>
      </w:r>
      <w:proofErr w:type="spellEnd"/>
      <w:r>
        <w:rPr>
          <w:sz w:val="22"/>
          <w:szCs w:val="22"/>
        </w:rPr>
        <w:t xml:space="preserve"> </w:t>
      </w:r>
      <w:proofErr w:type="spellStart"/>
      <w:r>
        <w:rPr>
          <w:sz w:val="22"/>
          <w:szCs w:val="22"/>
        </w:rPr>
        <w:t>practices</w:t>
      </w:r>
      <w:proofErr w:type="spellEnd"/>
      <w:r>
        <w:rPr>
          <w:sz w:val="22"/>
          <w:szCs w:val="22"/>
        </w:rPr>
        <w:t xml:space="preserve">, </w:t>
      </w:r>
      <w:proofErr w:type="spellStart"/>
      <w:r>
        <w:rPr>
          <w:sz w:val="22"/>
          <w:szCs w:val="22"/>
        </w:rPr>
        <w:t>both</w:t>
      </w:r>
      <w:proofErr w:type="spellEnd"/>
      <w:r>
        <w:rPr>
          <w:sz w:val="22"/>
          <w:szCs w:val="22"/>
        </w:rPr>
        <w:t xml:space="preserve"> </w:t>
      </w:r>
      <w:proofErr w:type="spellStart"/>
      <w:r>
        <w:rPr>
          <w:sz w:val="22"/>
          <w:szCs w:val="22"/>
        </w:rPr>
        <w:t>because</w:t>
      </w:r>
      <w:proofErr w:type="spellEnd"/>
      <w:r>
        <w:rPr>
          <w:sz w:val="22"/>
          <w:szCs w:val="22"/>
        </w:rPr>
        <w:t xml:space="preserve"> of </w:t>
      </w:r>
      <w:proofErr w:type="spellStart"/>
      <w:r>
        <w:rPr>
          <w:sz w:val="22"/>
          <w:szCs w:val="22"/>
        </w:rPr>
        <w:t>the</w:t>
      </w:r>
      <w:proofErr w:type="spellEnd"/>
      <w:r>
        <w:rPr>
          <w:sz w:val="22"/>
          <w:szCs w:val="22"/>
        </w:rPr>
        <w:t xml:space="preserve"> material time </w:t>
      </w:r>
      <w:proofErr w:type="spellStart"/>
      <w:r>
        <w:rPr>
          <w:sz w:val="22"/>
          <w:szCs w:val="22"/>
        </w:rPr>
        <w:t>it</w:t>
      </w:r>
      <w:proofErr w:type="spellEnd"/>
      <w:r>
        <w:rPr>
          <w:sz w:val="22"/>
          <w:szCs w:val="22"/>
        </w:rPr>
        <w:t xml:space="preserve"> </w:t>
      </w:r>
      <w:proofErr w:type="spellStart"/>
      <w:r>
        <w:rPr>
          <w:sz w:val="22"/>
          <w:szCs w:val="22"/>
        </w:rPr>
        <w:t>occupies</w:t>
      </w:r>
      <w:proofErr w:type="spellEnd"/>
      <w:r>
        <w:rPr>
          <w:sz w:val="22"/>
          <w:szCs w:val="22"/>
        </w:rPr>
        <w:t xml:space="preserve"> and </w:t>
      </w:r>
      <w:proofErr w:type="spellStart"/>
      <w:r>
        <w:rPr>
          <w:sz w:val="22"/>
          <w:szCs w:val="22"/>
        </w:rPr>
        <w:t>is</w:t>
      </w:r>
      <w:proofErr w:type="spellEnd"/>
      <w:r>
        <w:rPr>
          <w:sz w:val="22"/>
          <w:szCs w:val="22"/>
        </w:rPr>
        <w:t xml:space="preserve"> </w:t>
      </w:r>
      <w:proofErr w:type="spellStart"/>
      <w:r>
        <w:rPr>
          <w:sz w:val="22"/>
          <w:szCs w:val="22"/>
        </w:rPr>
        <w:t>allocated</w:t>
      </w:r>
      <w:proofErr w:type="spellEnd"/>
      <w:r>
        <w:rPr>
          <w:sz w:val="22"/>
          <w:szCs w:val="22"/>
        </w:rPr>
        <w:t xml:space="preserve"> to </w:t>
      </w:r>
      <w:proofErr w:type="spellStart"/>
      <w:r>
        <w:rPr>
          <w:sz w:val="22"/>
          <w:szCs w:val="22"/>
        </w:rPr>
        <w:t>it</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working</w:t>
      </w:r>
      <w:proofErr w:type="spellEnd"/>
      <w:r>
        <w:rPr>
          <w:sz w:val="22"/>
          <w:szCs w:val="22"/>
        </w:rPr>
        <w:t xml:space="preserve"> </w:t>
      </w:r>
      <w:proofErr w:type="spellStart"/>
      <w:r>
        <w:rPr>
          <w:sz w:val="22"/>
          <w:szCs w:val="22"/>
        </w:rPr>
        <w:t>hours</w:t>
      </w:r>
      <w:proofErr w:type="spellEnd"/>
      <w:r>
        <w:rPr>
          <w:sz w:val="22"/>
          <w:szCs w:val="22"/>
        </w:rPr>
        <w:t xml:space="preserve">, and </w:t>
      </w:r>
      <w:proofErr w:type="spellStart"/>
      <w:r>
        <w:rPr>
          <w:sz w:val="22"/>
          <w:szCs w:val="22"/>
        </w:rPr>
        <w:t>because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expectations</w:t>
      </w:r>
      <w:proofErr w:type="spellEnd"/>
      <w:r>
        <w:rPr>
          <w:sz w:val="22"/>
          <w:szCs w:val="22"/>
        </w:rPr>
        <w:t xml:space="preserve"> </w:t>
      </w:r>
      <w:proofErr w:type="spellStart"/>
      <w:r>
        <w:rPr>
          <w:sz w:val="22"/>
          <w:szCs w:val="22"/>
        </w:rPr>
        <w:t>that</w:t>
      </w:r>
      <w:proofErr w:type="spellEnd"/>
      <w:r>
        <w:rPr>
          <w:sz w:val="22"/>
          <w:szCs w:val="22"/>
        </w:rPr>
        <w:t xml:space="preserve"> are </w:t>
      </w:r>
      <w:proofErr w:type="spellStart"/>
      <w:r>
        <w:rPr>
          <w:sz w:val="22"/>
          <w:szCs w:val="22"/>
        </w:rPr>
        <w:t>generated</w:t>
      </w:r>
      <w:proofErr w:type="spellEnd"/>
      <w:r>
        <w:rPr>
          <w:sz w:val="22"/>
          <w:szCs w:val="22"/>
        </w:rPr>
        <w:t xml:space="preserve"> </w:t>
      </w:r>
      <w:proofErr w:type="spellStart"/>
      <w:r>
        <w:rPr>
          <w:sz w:val="22"/>
          <w:szCs w:val="22"/>
        </w:rPr>
        <w:t>around</w:t>
      </w:r>
      <w:proofErr w:type="spellEnd"/>
      <w:r>
        <w:rPr>
          <w:sz w:val="22"/>
          <w:szCs w:val="22"/>
        </w:rPr>
        <w:t xml:space="preserve"> </w:t>
      </w:r>
      <w:proofErr w:type="spellStart"/>
      <w:r>
        <w:rPr>
          <w:sz w:val="22"/>
          <w:szCs w:val="22"/>
        </w:rPr>
        <w:t>its</w:t>
      </w:r>
      <w:proofErr w:type="spellEnd"/>
      <w:r>
        <w:rPr>
          <w:sz w:val="22"/>
          <w:szCs w:val="22"/>
        </w:rPr>
        <w:t xml:space="preserve"> role in </w:t>
      </w:r>
      <w:proofErr w:type="spellStart"/>
      <w:r>
        <w:rPr>
          <w:sz w:val="22"/>
          <w:szCs w:val="22"/>
        </w:rPr>
        <w:t>the</w:t>
      </w:r>
      <w:proofErr w:type="spellEnd"/>
      <w:r>
        <w:rPr>
          <w:sz w:val="22"/>
          <w:szCs w:val="22"/>
        </w:rPr>
        <w:t xml:space="preserve"> </w:t>
      </w:r>
      <w:proofErr w:type="spellStart"/>
      <w:r>
        <w:rPr>
          <w:sz w:val="22"/>
          <w:szCs w:val="22"/>
        </w:rPr>
        <w:t>task</w:t>
      </w:r>
      <w:proofErr w:type="spellEnd"/>
      <w:r>
        <w:rPr>
          <w:sz w:val="22"/>
          <w:szCs w:val="22"/>
        </w:rPr>
        <w:t xml:space="preserve"> of </w:t>
      </w:r>
      <w:proofErr w:type="spellStart"/>
      <w:r>
        <w:rPr>
          <w:sz w:val="22"/>
          <w:szCs w:val="22"/>
        </w:rPr>
        <w:t>knowing</w:t>
      </w:r>
      <w:proofErr w:type="spellEnd"/>
      <w:r>
        <w:rPr>
          <w:sz w:val="22"/>
          <w:szCs w:val="22"/>
        </w:rPr>
        <w:t xml:space="preserve">, </w:t>
      </w:r>
      <w:proofErr w:type="spellStart"/>
      <w:r>
        <w:rPr>
          <w:sz w:val="22"/>
          <w:szCs w:val="22"/>
        </w:rPr>
        <w:t>deciphering</w:t>
      </w:r>
      <w:proofErr w:type="spellEnd"/>
      <w:r>
        <w:rPr>
          <w:sz w:val="22"/>
          <w:szCs w:val="22"/>
        </w:rPr>
        <w:t xml:space="preserve">, </w:t>
      </w:r>
      <w:proofErr w:type="spellStart"/>
      <w:r>
        <w:rPr>
          <w:sz w:val="22"/>
          <w:szCs w:val="22"/>
        </w:rPr>
        <w:t>understanding</w:t>
      </w:r>
      <w:proofErr w:type="spellEnd"/>
      <w:r>
        <w:rPr>
          <w:sz w:val="22"/>
          <w:szCs w:val="22"/>
        </w:rPr>
        <w:t xml:space="preserve">, </w:t>
      </w:r>
      <w:proofErr w:type="spellStart"/>
      <w:r>
        <w:rPr>
          <w:sz w:val="22"/>
          <w:szCs w:val="22"/>
        </w:rPr>
        <w:t>interpreting</w:t>
      </w:r>
      <w:proofErr w:type="spellEnd"/>
      <w:r>
        <w:rPr>
          <w:sz w:val="22"/>
          <w:szCs w:val="22"/>
        </w:rPr>
        <w:t xml:space="preserve">, </w:t>
      </w:r>
      <w:proofErr w:type="spellStart"/>
      <w:r>
        <w:rPr>
          <w:sz w:val="22"/>
          <w:szCs w:val="22"/>
        </w:rPr>
        <w:t>communicate</w:t>
      </w:r>
      <w:proofErr w:type="spellEnd"/>
      <w:r>
        <w:rPr>
          <w:sz w:val="22"/>
          <w:szCs w:val="22"/>
        </w:rPr>
        <w:t xml:space="preserve">, and </w:t>
      </w:r>
      <w:proofErr w:type="spellStart"/>
      <w:r>
        <w:rPr>
          <w:sz w:val="22"/>
          <w:szCs w:val="22"/>
        </w:rPr>
        <w:t>also</w:t>
      </w:r>
      <w:proofErr w:type="spellEnd"/>
      <w:r>
        <w:rPr>
          <w:sz w:val="22"/>
          <w:szCs w:val="22"/>
        </w:rPr>
        <w:t xml:space="preserve"> </w:t>
      </w:r>
      <w:proofErr w:type="spellStart"/>
      <w:r>
        <w:rPr>
          <w:sz w:val="22"/>
          <w:szCs w:val="22"/>
        </w:rPr>
        <w:t>make</w:t>
      </w:r>
      <w:proofErr w:type="spellEnd"/>
      <w:r>
        <w:rPr>
          <w:sz w:val="22"/>
          <w:szCs w:val="22"/>
        </w:rPr>
        <w:t xml:space="preserve"> social </w:t>
      </w:r>
      <w:proofErr w:type="spellStart"/>
      <w:r>
        <w:rPr>
          <w:sz w:val="22"/>
          <w:szCs w:val="22"/>
        </w:rPr>
        <w:t>needs</w:t>
      </w:r>
      <w:proofErr w:type="spellEnd"/>
      <w:r>
        <w:rPr>
          <w:sz w:val="22"/>
          <w:szCs w:val="22"/>
        </w:rPr>
        <w:t xml:space="preserve"> and </w:t>
      </w:r>
      <w:proofErr w:type="spellStart"/>
      <w:r>
        <w:rPr>
          <w:sz w:val="22"/>
          <w:szCs w:val="22"/>
        </w:rPr>
        <w:t>problems</w:t>
      </w:r>
      <w:proofErr w:type="spellEnd"/>
      <w:r>
        <w:rPr>
          <w:sz w:val="22"/>
          <w:szCs w:val="22"/>
        </w:rPr>
        <w:t xml:space="preserve"> visible and </w:t>
      </w:r>
      <w:proofErr w:type="spellStart"/>
      <w:r>
        <w:rPr>
          <w:sz w:val="22"/>
          <w:szCs w:val="22"/>
        </w:rPr>
        <w:t>make</w:t>
      </w:r>
      <w:proofErr w:type="spellEnd"/>
      <w:r>
        <w:rPr>
          <w:sz w:val="22"/>
          <w:szCs w:val="22"/>
        </w:rPr>
        <w:t xml:space="preserve"> </w:t>
      </w:r>
      <w:proofErr w:type="spellStart"/>
      <w:r>
        <w:rPr>
          <w:sz w:val="22"/>
          <w:szCs w:val="22"/>
        </w:rPr>
        <w:t>decisions</w:t>
      </w:r>
      <w:proofErr w:type="spellEnd"/>
      <w:r>
        <w:rPr>
          <w:sz w:val="22"/>
          <w:szCs w:val="22"/>
        </w:rPr>
        <w:t xml:space="preserve"> in </w:t>
      </w:r>
      <w:proofErr w:type="spellStart"/>
      <w:r>
        <w:rPr>
          <w:sz w:val="22"/>
          <w:szCs w:val="22"/>
        </w:rPr>
        <w:t>pursuit</w:t>
      </w:r>
      <w:proofErr w:type="spellEnd"/>
      <w:r>
        <w:rPr>
          <w:sz w:val="22"/>
          <w:szCs w:val="22"/>
        </w:rPr>
        <w:t xml:space="preserve"> of </w:t>
      </w:r>
      <w:proofErr w:type="spellStart"/>
      <w:r>
        <w:rPr>
          <w:sz w:val="22"/>
          <w:szCs w:val="22"/>
        </w:rPr>
        <w:t>transformation</w:t>
      </w:r>
      <w:proofErr w:type="spellEnd"/>
      <w:r>
        <w:rPr>
          <w:sz w:val="22"/>
          <w:szCs w:val="22"/>
        </w:rPr>
        <w:t>.</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proofErr w:type="spellStart"/>
      <w:r>
        <w:rPr>
          <w:sz w:val="22"/>
          <w:szCs w:val="22"/>
        </w:rPr>
        <w:t>The</w:t>
      </w:r>
      <w:proofErr w:type="spellEnd"/>
      <w:r>
        <w:rPr>
          <w:sz w:val="22"/>
          <w:szCs w:val="22"/>
        </w:rPr>
        <w:t xml:space="preserve"> </w:t>
      </w:r>
      <w:proofErr w:type="spellStart"/>
      <w:r>
        <w:rPr>
          <w:sz w:val="22"/>
          <w:szCs w:val="22"/>
        </w:rPr>
        <w:t>qualitative</w:t>
      </w:r>
      <w:proofErr w:type="spellEnd"/>
      <w:r>
        <w:rPr>
          <w:sz w:val="22"/>
          <w:szCs w:val="22"/>
        </w:rPr>
        <w:t xml:space="preserve"> </w:t>
      </w:r>
      <w:proofErr w:type="spellStart"/>
      <w:r>
        <w:rPr>
          <w:sz w:val="22"/>
          <w:szCs w:val="22"/>
        </w:rPr>
        <w:t>perspective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study</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allow</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recovery</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discourse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different</w:t>
      </w:r>
      <w:proofErr w:type="spellEnd"/>
      <w:r>
        <w:rPr>
          <w:sz w:val="22"/>
          <w:szCs w:val="22"/>
        </w:rPr>
        <w:t xml:space="preserve"> </w:t>
      </w:r>
      <w:proofErr w:type="spellStart"/>
      <w:r>
        <w:rPr>
          <w:sz w:val="22"/>
          <w:szCs w:val="22"/>
        </w:rPr>
        <w:t>informants</w:t>
      </w:r>
      <w:proofErr w:type="spellEnd"/>
      <w:r>
        <w:rPr>
          <w:sz w:val="22"/>
          <w:szCs w:val="22"/>
        </w:rPr>
        <w:t xml:space="preserve">, social </w:t>
      </w:r>
      <w:proofErr w:type="spellStart"/>
      <w:r>
        <w:rPr>
          <w:sz w:val="22"/>
          <w:szCs w:val="22"/>
        </w:rPr>
        <w:t>work</w:t>
      </w:r>
      <w:proofErr w:type="spellEnd"/>
      <w:r>
        <w:rPr>
          <w:sz w:val="22"/>
          <w:szCs w:val="22"/>
        </w:rPr>
        <w:t xml:space="preserve"> </w:t>
      </w:r>
      <w:proofErr w:type="spellStart"/>
      <w:r>
        <w:rPr>
          <w:sz w:val="22"/>
          <w:szCs w:val="22"/>
        </w:rPr>
        <w:t>professionals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field</w:t>
      </w:r>
      <w:proofErr w:type="spellEnd"/>
      <w:r>
        <w:rPr>
          <w:sz w:val="22"/>
          <w:szCs w:val="22"/>
        </w:rPr>
        <w:t xml:space="preserve"> </w:t>
      </w:r>
      <w:proofErr w:type="spellStart"/>
      <w:r>
        <w:rPr>
          <w:sz w:val="22"/>
          <w:szCs w:val="22"/>
        </w:rPr>
        <w:t>work</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focus</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collection</w:t>
      </w:r>
      <w:proofErr w:type="spellEnd"/>
      <w:r>
        <w:rPr>
          <w:sz w:val="22"/>
          <w:szCs w:val="22"/>
        </w:rPr>
        <w:t xml:space="preserve"> of </w:t>
      </w:r>
      <w:proofErr w:type="spellStart"/>
      <w:r>
        <w:rPr>
          <w:sz w:val="22"/>
          <w:szCs w:val="22"/>
        </w:rPr>
        <w:t>information</w:t>
      </w:r>
      <w:proofErr w:type="spellEnd"/>
      <w:r>
        <w:rPr>
          <w:sz w:val="22"/>
          <w:szCs w:val="22"/>
        </w:rPr>
        <w:t xml:space="preserve"> </w:t>
      </w:r>
      <w:proofErr w:type="spellStart"/>
      <w:r>
        <w:rPr>
          <w:sz w:val="22"/>
          <w:szCs w:val="22"/>
        </w:rPr>
        <w:t>from</w:t>
      </w:r>
      <w:proofErr w:type="spellEnd"/>
      <w:r>
        <w:rPr>
          <w:sz w:val="22"/>
          <w:szCs w:val="22"/>
        </w:rPr>
        <w:t xml:space="preserve"> individual and </w:t>
      </w:r>
      <w:proofErr w:type="spellStart"/>
      <w:r>
        <w:rPr>
          <w:sz w:val="22"/>
          <w:szCs w:val="22"/>
        </w:rPr>
        <w:t>group</w:t>
      </w:r>
      <w:proofErr w:type="spellEnd"/>
      <w:r>
        <w:rPr>
          <w:sz w:val="22"/>
          <w:szCs w:val="22"/>
        </w:rPr>
        <w:t xml:space="preserve"> interviews. </w:t>
      </w:r>
      <w:proofErr w:type="spellStart"/>
      <w:r>
        <w:rPr>
          <w:sz w:val="22"/>
          <w:szCs w:val="22"/>
        </w:rPr>
        <w:t>The</w:t>
      </w:r>
      <w:proofErr w:type="spellEnd"/>
      <w:r>
        <w:rPr>
          <w:sz w:val="22"/>
          <w:szCs w:val="22"/>
        </w:rPr>
        <w:t xml:space="preserve"> </w:t>
      </w:r>
      <w:proofErr w:type="spellStart"/>
      <w:r>
        <w:rPr>
          <w:sz w:val="22"/>
          <w:szCs w:val="22"/>
        </w:rPr>
        <w:t>different</w:t>
      </w:r>
      <w:proofErr w:type="spellEnd"/>
      <w:r>
        <w:rPr>
          <w:sz w:val="22"/>
          <w:szCs w:val="22"/>
        </w:rPr>
        <w:t xml:space="preserve"> </w:t>
      </w:r>
      <w:proofErr w:type="spellStart"/>
      <w:r>
        <w:rPr>
          <w:sz w:val="22"/>
          <w:szCs w:val="22"/>
        </w:rPr>
        <w:t>views</w:t>
      </w:r>
      <w:proofErr w:type="spellEnd"/>
      <w:r>
        <w:rPr>
          <w:sz w:val="22"/>
          <w:szCs w:val="22"/>
        </w:rPr>
        <w:t xml:space="preserve"> </w:t>
      </w:r>
      <w:proofErr w:type="spellStart"/>
      <w:r>
        <w:rPr>
          <w:sz w:val="22"/>
          <w:szCs w:val="22"/>
        </w:rPr>
        <w:t>will</w:t>
      </w:r>
      <w:proofErr w:type="spellEnd"/>
      <w:r>
        <w:rPr>
          <w:sz w:val="22"/>
          <w:szCs w:val="22"/>
        </w:rPr>
        <w:t xml:space="preserve"> be </w:t>
      </w:r>
      <w:proofErr w:type="spellStart"/>
      <w:r>
        <w:rPr>
          <w:sz w:val="22"/>
          <w:szCs w:val="22"/>
        </w:rPr>
        <w:t>analyzed</w:t>
      </w:r>
      <w:proofErr w:type="spellEnd"/>
      <w:r>
        <w:rPr>
          <w:sz w:val="22"/>
          <w:szCs w:val="22"/>
        </w:rPr>
        <w:t xml:space="preserve"> </w:t>
      </w:r>
      <w:proofErr w:type="spellStart"/>
      <w:r>
        <w:rPr>
          <w:sz w:val="22"/>
          <w:szCs w:val="22"/>
        </w:rPr>
        <w:t>giving</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account</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complex</w:t>
      </w:r>
      <w:proofErr w:type="spellEnd"/>
      <w:r>
        <w:rPr>
          <w:sz w:val="22"/>
          <w:szCs w:val="22"/>
        </w:rPr>
        <w:t xml:space="preserve"> </w:t>
      </w:r>
      <w:proofErr w:type="spellStart"/>
      <w:r>
        <w:rPr>
          <w:sz w:val="22"/>
          <w:szCs w:val="22"/>
        </w:rPr>
        <w:t>framework</w:t>
      </w:r>
      <w:proofErr w:type="spellEnd"/>
      <w:r>
        <w:rPr>
          <w:sz w:val="22"/>
          <w:szCs w:val="22"/>
        </w:rPr>
        <w:t xml:space="preserve"> of </w:t>
      </w:r>
      <w:proofErr w:type="spellStart"/>
      <w:r>
        <w:rPr>
          <w:sz w:val="22"/>
          <w:szCs w:val="22"/>
        </w:rPr>
        <w:t>subjectivities</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build</w:t>
      </w:r>
      <w:proofErr w:type="spellEnd"/>
      <w:r>
        <w:rPr>
          <w:sz w:val="22"/>
          <w:szCs w:val="22"/>
        </w:rPr>
        <w:t xml:space="preserve"> a </w:t>
      </w:r>
      <w:proofErr w:type="spellStart"/>
      <w:r>
        <w:rPr>
          <w:sz w:val="22"/>
          <w:szCs w:val="22"/>
        </w:rPr>
        <w:t>reality</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seeks</w:t>
      </w:r>
      <w:proofErr w:type="spellEnd"/>
      <w:r>
        <w:rPr>
          <w:sz w:val="22"/>
          <w:szCs w:val="22"/>
        </w:rPr>
        <w:t xml:space="preserve"> to be </w:t>
      </w:r>
      <w:proofErr w:type="spellStart"/>
      <w:r>
        <w:rPr>
          <w:sz w:val="22"/>
          <w:szCs w:val="22"/>
        </w:rPr>
        <w:t>known</w:t>
      </w:r>
      <w:proofErr w:type="spellEnd"/>
      <w:r>
        <w:rPr>
          <w:sz w:val="22"/>
          <w:szCs w:val="22"/>
        </w:rPr>
        <w:t xml:space="preserve"> and </w:t>
      </w:r>
      <w:proofErr w:type="spellStart"/>
      <w:r>
        <w:rPr>
          <w:sz w:val="22"/>
          <w:szCs w:val="22"/>
        </w:rPr>
        <w:t>understood</w:t>
      </w:r>
      <w:proofErr w:type="spellEnd"/>
      <w:r>
        <w:rPr>
          <w:sz w:val="22"/>
          <w:szCs w:val="22"/>
        </w:rPr>
        <w:t>.</w:t>
      </w:r>
    </w:p>
    <w:p w:rsidR="002D14AF" w:rsidRDefault="00523289">
      <w:pPr>
        <w:spacing w:line="360" w:lineRule="auto"/>
        <w:ind w:left="0" w:hanging="2"/>
        <w:jc w:val="both"/>
        <w:rPr>
          <w:sz w:val="22"/>
          <w:szCs w:val="22"/>
        </w:rPr>
      </w:pPr>
      <w:proofErr w:type="spellStart"/>
      <w:r>
        <w:rPr>
          <w:sz w:val="22"/>
          <w:szCs w:val="22"/>
        </w:rPr>
        <w:t>We</w:t>
      </w:r>
      <w:proofErr w:type="spellEnd"/>
      <w:r>
        <w:rPr>
          <w:sz w:val="22"/>
          <w:szCs w:val="22"/>
        </w:rPr>
        <w:t xml:space="preserve"> hope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development</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research</w:t>
      </w:r>
      <w:proofErr w:type="spellEnd"/>
      <w:r>
        <w:rPr>
          <w:sz w:val="22"/>
          <w:szCs w:val="22"/>
        </w:rPr>
        <w:t xml:space="preserve"> </w:t>
      </w:r>
      <w:proofErr w:type="spellStart"/>
      <w:r>
        <w:rPr>
          <w:sz w:val="22"/>
          <w:szCs w:val="22"/>
        </w:rPr>
        <w:t>collaborates</w:t>
      </w:r>
      <w:proofErr w:type="spellEnd"/>
      <w:r>
        <w:rPr>
          <w:sz w:val="22"/>
          <w:szCs w:val="22"/>
        </w:rPr>
        <w:t xml:space="preserve"> </w:t>
      </w:r>
      <w:proofErr w:type="spellStart"/>
      <w:r>
        <w:rPr>
          <w:sz w:val="22"/>
          <w:szCs w:val="22"/>
        </w:rPr>
        <w:t>not</w:t>
      </w:r>
      <w:proofErr w:type="spellEnd"/>
      <w:r>
        <w:rPr>
          <w:sz w:val="22"/>
          <w:szCs w:val="22"/>
        </w:rPr>
        <w:t xml:space="preserve"> </w:t>
      </w:r>
      <w:proofErr w:type="spellStart"/>
      <w:r>
        <w:rPr>
          <w:sz w:val="22"/>
          <w:szCs w:val="22"/>
        </w:rPr>
        <w:t>only</w:t>
      </w:r>
      <w:proofErr w:type="spellEnd"/>
      <w:r>
        <w:rPr>
          <w:sz w:val="22"/>
          <w:szCs w:val="22"/>
        </w:rPr>
        <w:t xml:space="preserve"> in a </w:t>
      </w:r>
      <w:proofErr w:type="spellStart"/>
      <w:r>
        <w:rPr>
          <w:sz w:val="22"/>
          <w:szCs w:val="22"/>
        </w:rPr>
        <w:t>better</w:t>
      </w:r>
      <w:proofErr w:type="spellEnd"/>
      <w:r>
        <w:rPr>
          <w:sz w:val="22"/>
          <w:szCs w:val="22"/>
        </w:rPr>
        <w:t xml:space="preserve"> </w:t>
      </w:r>
      <w:proofErr w:type="spellStart"/>
      <w:r>
        <w:rPr>
          <w:sz w:val="22"/>
          <w:szCs w:val="22"/>
        </w:rPr>
        <w:t>understanding</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study</w:t>
      </w:r>
      <w:proofErr w:type="spellEnd"/>
      <w:r>
        <w:rPr>
          <w:sz w:val="22"/>
          <w:szCs w:val="22"/>
        </w:rPr>
        <w:t xml:space="preserve"> </w:t>
      </w:r>
      <w:proofErr w:type="spellStart"/>
      <w:r>
        <w:rPr>
          <w:sz w:val="22"/>
          <w:szCs w:val="22"/>
        </w:rPr>
        <w:t>area</w:t>
      </w:r>
      <w:proofErr w:type="spellEnd"/>
      <w:r>
        <w:rPr>
          <w:sz w:val="22"/>
          <w:szCs w:val="22"/>
        </w:rPr>
        <w:t xml:space="preserve"> </w:t>
      </w:r>
      <w:proofErr w:type="spellStart"/>
      <w:r>
        <w:rPr>
          <w:sz w:val="22"/>
          <w:szCs w:val="22"/>
        </w:rPr>
        <w:t>but</w:t>
      </w:r>
      <w:proofErr w:type="spellEnd"/>
      <w:r>
        <w:rPr>
          <w:sz w:val="22"/>
          <w:szCs w:val="22"/>
        </w:rPr>
        <w:t xml:space="preserve"> </w:t>
      </w:r>
      <w:proofErr w:type="spellStart"/>
      <w:r>
        <w:rPr>
          <w:sz w:val="22"/>
          <w:szCs w:val="22"/>
        </w:rPr>
        <w:t>also</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allows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formulation</w:t>
      </w:r>
      <w:proofErr w:type="spellEnd"/>
      <w:r>
        <w:rPr>
          <w:sz w:val="22"/>
          <w:szCs w:val="22"/>
        </w:rPr>
        <w:t xml:space="preserve"> of new </w:t>
      </w:r>
      <w:proofErr w:type="spellStart"/>
      <w:r>
        <w:rPr>
          <w:sz w:val="22"/>
          <w:szCs w:val="22"/>
        </w:rPr>
        <w:t>questions</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guide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lines</w:t>
      </w:r>
      <w:proofErr w:type="spellEnd"/>
      <w:r>
        <w:rPr>
          <w:sz w:val="22"/>
          <w:szCs w:val="22"/>
        </w:rPr>
        <w:t xml:space="preserve"> of </w:t>
      </w:r>
      <w:proofErr w:type="spellStart"/>
      <w:r>
        <w:rPr>
          <w:sz w:val="22"/>
          <w:szCs w:val="22"/>
        </w:rPr>
        <w:t>research</w:t>
      </w:r>
      <w:proofErr w:type="spellEnd"/>
      <w:r>
        <w:rPr>
          <w:sz w:val="22"/>
          <w:szCs w:val="22"/>
        </w:rPr>
        <w:t xml:space="preserve"> </w:t>
      </w:r>
      <w:proofErr w:type="spellStart"/>
      <w:r>
        <w:rPr>
          <w:sz w:val="22"/>
          <w:szCs w:val="22"/>
        </w:rPr>
        <w:t>work</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subject</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methodology</w:t>
      </w:r>
      <w:proofErr w:type="spellEnd"/>
      <w:r>
        <w:rPr>
          <w:sz w:val="22"/>
          <w:szCs w:val="22"/>
        </w:rPr>
        <w:t xml:space="preserve"> of social </w:t>
      </w:r>
      <w:proofErr w:type="spellStart"/>
      <w:r>
        <w:rPr>
          <w:sz w:val="22"/>
          <w:szCs w:val="22"/>
        </w:rPr>
        <w:t>work</w:t>
      </w:r>
      <w:proofErr w:type="spellEnd"/>
      <w:r>
        <w:rPr>
          <w:sz w:val="22"/>
          <w:szCs w:val="22"/>
        </w:rPr>
        <w:t xml:space="preserve"> </w:t>
      </w:r>
      <w:proofErr w:type="spellStart"/>
      <w:r>
        <w:rPr>
          <w:sz w:val="22"/>
          <w:szCs w:val="22"/>
        </w:rPr>
        <w:t>intervention</w:t>
      </w:r>
      <w:proofErr w:type="spellEnd"/>
      <w:r>
        <w:rPr>
          <w:sz w:val="22"/>
          <w:szCs w:val="22"/>
        </w:rPr>
        <w:t>.</w:t>
      </w: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2.4 Palabras clave (inglés):</w:t>
      </w:r>
    </w:p>
    <w:p w:rsidR="002D14AF" w:rsidRDefault="00523289">
      <w:pPr>
        <w:spacing w:line="360" w:lineRule="auto"/>
        <w:ind w:left="0" w:hanging="2"/>
        <w:jc w:val="both"/>
        <w:rPr>
          <w:sz w:val="22"/>
          <w:szCs w:val="22"/>
        </w:rPr>
      </w:pPr>
      <w:r>
        <w:rPr>
          <w:sz w:val="22"/>
          <w:szCs w:val="22"/>
        </w:rPr>
        <w:t xml:space="preserve">Social </w:t>
      </w:r>
      <w:proofErr w:type="spellStart"/>
      <w:r>
        <w:rPr>
          <w:sz w:val="22"/>
          <w:szCs w:val="22"/>
        </w:rPr>
        <w:t>worker</w:t>
      </w:r>
      <w:proofErr w:type="spellEnd"/>
      <w:r>
        <w:rPr>
          <w:sz w:val="22"/>
          <w:szCs w:val="22"/>
        </w:rPr>
        <w:t xml:space="preserve"> interview- Instrumental </w:t>
      </w:r>
      <w:proofErr w:type="spellStart"/>
      <w:r>
        <w:rPr>
          <w:sz w:val="22"/>
          <w:szCs w:val="22"/>
        </w:rPr>
        <w:t>dimension</w:t>
      </w:r>
      <w:proofErr w:type="spellEnd"/>
      <w:r>
        <w:rPr>
          <w:sz w:val="22"/>
          <w:szCs w:val="22"/>
        </w:rPr>
        <w:t xml:space="preserve"> of </w:t>
      </w:r>
      <w:proofErr w:type="spellStart"/>
      <w:r>
        <w:rPr>
          <w:sz w:val="22"/>
          <w:szCs w:val="22"/>
        </w:rPr>
        <w:t>intervention</w:t>
      </w:r>
      <w:proofErr w:type="spellEnd"/>
      <w:r>
        <w:rPr>
          <w:sz w:val="22"/>
          <w:szCs w:val="22"/>
        </w:rPr>
        <w:t xml:space="preserve"> in social </w:t>
      </w:r>
      <w:proofErr w:type="spellStart"/>
      <w:r>
        <w:rPr>
          <w:sz w:val="22"/>
          <w:szCs w:val="22"/>
        </w:rPr>
        <w:t>work</w:t>
      </w:r>
      <w:proofErr w:type="spellEnd"/>
      <w:r>
        <w:rPr>
          <w:sz w:val="22"/>
          <w:szCs w:val="22"/>
        </w:rPr>
        <w:t xml:space="preserve">- Interview - </w:t>
      </w:r>
      <w:proofErr w:type="spellStart"/>
      <w:r>
        <w:rPr>
          <w:sz w:val="22"/>
          <w:szCs w:val="22"/>
        </w:rPr>
        <w:t>Conditioning</w:t>
      </w:r>
      <w:proofErr w:type="spellEnd"/>
      <w:r>
        <w:rPr>
          <w:sz w:val="22"/>
          <w:szCs w:val="22"/>
        </w:rPr>
        <w:t xml:space="preserve"> - </w:t>
      </w:r>
      <w:proofErr w:type="spellStart"/>
      <w:r>
        <w:rPr>
          <w:sz w:val="22"/>
          <w:szCs w:val="22"/>
        </w:rPr>
        <w:t>Situated</w:t>
      </w:r>
      <w:proofErr w:type="spellEnd"/>
      <w:r>
        <w:rPr>
          <w:sz w:val="22"/>
          <w:szCs w:val="22"/>
        </w:rPr>
        <w:t xml:space="preserve"> </w:t>
      </w:r>
      <w:proofErr w:type="spellStart"/>
      <w:r>
        <w:rPr>
          <w:sz w:val="22"/>
          <w:szCs w:val="22"/>
        </w:rPr>
        <w:t>Interventions</w:t>
      </w:r>
      <w:proofErr w:type="spellEnd"/>
    </w:p>
    <w:p w:rsidR="002D14AF" w:rsidRDefault="002D14AF">
      <w:pPr>
        <w:ind w:left="0" w:hanging="2"/>
        <w:jc w:val="both"/>
        <w:rPr>
          <w:sz w:val="22"/>
          <w:szCs w:val="22"/>
        </w:rPr>
      </w:pP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lastRenderedPageBreak/>
        <w:t>2.5 Disciplina desagregada:</w:t>
      </w: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Ciencias Sociales (5)</w:t>
      </w:r>
    </w:p>
    <w:p w:rsidR="002D14AF" w:rsidRDefault="002D14AF">
      <w:pPr>
        <w:ind w:left="0" w:hanging="2"/>
        <w:jc w:val="both"/>
        <w:rPr>
          <w:sz w:val="22"/>
          <w:szCs w:val="22"/>
        </w:rPr>
      </w:pP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2.6 Campo de aplicación</w:t>
      </w: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Promoción general del conocimiento en Ciencias Sociales (1150)</w:t>
      </w:r>
    </w:p>
    <w:p w:rsidR="002D14AF" w:rsidRDefault="002D14AF">
      <w:pPr>
        <w:ind w:left="0" w:hanging="2"/>
        <w:jc w:val="both"/>
        <w:rPr>
          <w:sz w:val="22"/>
          <w:szCs w:val="22"/>
        </w:rPr>
      </w:pP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2.7 Especialidad:</w:t>
      </w:r>
    </w:p>
    <w:p w:rsidR="002D14AF" w:rsidRDefault="00523289">
      <w:pPr>
        <w:ind w:left="0" w:hanging="2"/>
        <w:jc w:val="both"/>
        <w:rPr>
          <w:sz w:val="22"/>
          <w:szCs w:val="22"/>
        </w:rPr>
      </w:pPr>
      <w:r>
        <w:rPr>
          <w:sz w:val="22"/>
          <w:szCs w:val="22"/>
        </w:rPr>
        <w:tab/>
      </w:r>
    </w:p>
    <w:p w:rsidR="002D14AF" w:rsidRDefault="00523289">
      <w:pPr>
        <w:ind w:left="0" w:hanging="2"/>
        <w:jc w:val="both"/>
        <w:rPr>
          <w:sz w:val="22"/>
          <w:szCs w:val="22"/>
        </w:rPr>
      </w:pPr>
      <w:r>
        <w:rPr>
          <w:sz w:val="22"/>
          <w:szCs w:val="22"/>
        </w:rPr>
        <w:t>Trabajo social</w:t>
      </w: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2.8 Estado actual del conocimiento:</w:t>
      </w:r>
    </w:p>
    <w:p w:rsidR="002D14AF" w:rsidRDefault="002D14AF">
      <w:pPr>
        <w:ind w:left="0" w:hanging="2"/>
        <w:jc w:val="both"/>
        <w:rPr>
          <w:sz w:val="22"/>
          <w:szCs w:val="22"/>
        </w:rPr>
      </w:pPr>
    </w:p>
    <w:p w:rsidR="002D14AF" w:rsidRDefault="00523289">
      <w:pPr>
        <w:spacing w:line="360" w:lineRule="auto"/>
        <w:ind w:left="0" w:hanging="2"/>
        <w:jc w:val="both"/>
        <w:rPr>
          <w:sz w:val="22"/>
          <w:szCs w:val="22"/>
        </w:rPr>
      </w:pPr>
      <w:r>
        <w:rPr>
          <w:sz w:val="22"/>
          <w:szCs w:val="22"/>
        </w:rPr>
        <w:t>Existen varios escritos, publicaciones e investigaciones que abordan los temas de entrevista en el Trabajo Social centrados en su aplicación técnica. Es decir son escritos que refieren a modalidades de entrevistas</w:t>
      </w:r>
      <w:r>
        <w:rPr>
          <w:sz w:val="22"/>
          <w:szCs w:val="22"/>
          <w:vertAlign w:val="superscript"/>
        </w:rPr>
        <w:footnoteReference w:id="2"/>
      </w:r>
      <w:r>
        <w:rPr>
          <w:sz w:val="22"/>
          <w:szCs w:val="22"/>
        </w:rPr>
        <w:t>, tipologías</w:t>
      </w:r>
      <w:r>
        <w:rPr>
          <w:sz w:val="22"/>
          <w:szCs w:val="22"/>
          <w:vertAlign w:val="superscript"/>
        </w:rPr>
        <w:footnoteReference w:id="3"/>
      </w:r>
      <w:r>
        <w:rPr>
          <w:sz w:val="22"/>
          <w:szCs w:val="22"/>
        </w:rPr>
        <w:t xml:space="preserve">, características de sus encuadres </w:t>
      </w:r>
      <w:proofErr w:type="spellStart"/>
      <w:r>
        <w:rPr>
          <w:sz w:val="22"/>
          <w:szCs w:val="22"/>
        </w:rPr>
        <w:t>temporo</w:t>
      </w:r>
      <w:proofErr w:type="spellEnd"/>
      <w:r>
        <w:rPr>
          <w:sz w:val="22"/>
          <w:szCs w:val="22"/>
        </w:rPr>
        <w:t>-espaciales, sentimientos presentes durante el desarrollo de las entrevistas</w:t>
      </w:r>
      <w:r>
        <w:rPr>
          <w:sz w:val="22"/>
          <w:szCs w:val="22"/>
          <w:vertAlign w:val="superscript"/>
        </w:rPr>
        <w:footnoteReference w:id="4"/>
      </w:r>
      <w:r>
        <w:rPr>
          <w:sz w:val="22"/>
          <w:szCs w:val="22"/>
        </w:rPr>
        <w:t>, solo por mencionar algunos temas recurrentes. También se ha avanzado en el conocimiento sobre las entrevistas en contexto o denominadas visitas en contexto o visitas domiciliarias</w:t>
      </w:r>
      <w:r>
        <w:rPr>
          <w:sz w:val="22"/>
          <w:szCs w:val="22"/>
          <w:vertAlign w:val="superscript"/>
        </w:rPr>
        <w:footnoteReference w:id="5"/>
      </w:r>
      <w:r>
        <w:rPr>
          <w:sz w:val="22"/>
          <w:szCs w:val="22"/>
        </w:rPr>
        <w:t>.  Incluso materiales que se utilizan como marco referencial en la formación profesional y que son tomados de otras disciplinas, como por ejemplo lo que refiere a la entrevista psicológica</w:t>
      </w:r>
      <w:r>
        <w:rPr>
          <w:sz w:val="22"/>
          <w:szCs w:val="22"/>
          <w:vertAlign w:val="superscript"/>
        </w:rPr>
        <w:footnoteReference w:id="6"/>
      </w:r>
      <w:r>
        <w:rPr>
          <w:sz w:val="22"/>
          <w:szCs w:val="22"/>
        </w:rPr>
        <w:t>.</w:t>
      </w:r>
    </w:p>
    <w:p w:rsidR="002D14AF" w:rsidRDefault="002D14AF">
      <w:pPr>
        <w:spacing w:line="360" w:lineRule="auto"/>
        <w:ind w:left="0" w:hanging="2"/>
        <w:jc w:val="both"/>
        <w:rPr>
          <w:sz w:val="22"/>
          <w:szCs w:val="22"/>
        </w:rPr>
      </w:pPr>
    </w:p>
    <w:p w:rsidR="002D14AF" w:rsidRDefault="00523289">
      <w:pPr>
        <w:pStyle w:val="Ttulo"/>
        <w:spacing w:before="240" w:after="240" w:line="360" w:lineRule="auto"/>
        <w:ind w:left="0" w:hanging="2"/>
        <w:jc w:val="both"/>
        <w:rPr>
          <w:b w:val="0"/>
          <w:sz w:val="22"/>
          <w:szCs w:val="22"/>
        </w:rPr>
      </w:pPr>
      <w:r>
        <w:rPr>
          <w:b w:val="0"/>
          <w:sz w:val="22"/>
          <w:szCs w:val="22"/>
          <w:highlight w:val="white"/>
        </w:rPr>
        <w:t>Existe</w:t>
      </w:r>
      <w:r>
        <w:rPr>
          <w:b w:val="0"/>
          <w:sz w:val="22"/>
          <w:szCs w:val="22"/>
        </w:rPr>
        <w:t xml:space="preserve"> una investigación</w:t>
      </w:r>
      <w:r>
        <w:rPr>
          <w:b w:val="0"/>
          <w:sz w:val="22"/>
          <w:szCs w:val="22"/>
          <w:vertAlign w:val="superscript"/>
        </w:rPr>
        <w:footnoteReference w:id="7"/>
      </w:r>
      <w:r>
        <w:rPr>
          <w:b w:val="0"/>
          <w:sz w:val="22"/>
          <w:szCs w:val="22"/>
        </w:rPr>
        <w:t xml:space="preserve"> desarrollada  por profesionales del TS que plantea reflexionar sobre la existencia de  límites y particularidades en torno a tres componentes o aspectos: propósitos (direccionalidad de la entrevista y finalidad última de la información recolectada); planificación y encuadre (preparación del instrumento, selección de los entrevistados, lugar y tiempo, tipo de preguntas, registro y análisis) y relación entrevistador/entrevistado (entrevista como relación y proceso, aspectos éticos)</w:t>
      </w:r>
      <w:r>
        <w:rPr>
          <w:b w:val="0"/>
          <w:sz w:val="22"/>
          <w:szCs w:val="22"/>
          <w:vertAlign w:val="superscript"/>
        </w:rPr>
        <w:footnoteReference w:id="8"/>
      </w:r>
      <w:r>
        <w:rPr>
          <w:b w:val="0"/>
          <w:sz w:val="22"/>
          <w:szCs w:val="22"/>
        </w:rPr>
        <w:t xml:space="preserve">. </w:t>
      </w:r>
    </w:p>
    <w:p w:rsidR="002D14AF" w:rsidRDefault="00523289">
      <w:pPr>
        <w:pStyle w:val="Ttulo"/>
        <w:spacing w:before="240" w:after="240" w:line="360" w:lineRule="auto"/>
        <w:ind w:left="0" w:hanging="2"/>
        <w:jc w:val="both"/>
        <w:rPr>
          <w:b w:val="0"/>
          <w:sz w:val="22"/>
          <w:szCs w:val="22"/>
        </w:rPr>
      </w:pPr>
      <w:r>
        <w:rPr>
          <w:b w:val="0"/>
          <w:sz w:val="22"/>
          <w:szCs w:val="22"/>
        </w:rPr>
        <w:lastRenderedPageBreak/>
        <w:t>De</w:t>
      </w:r>
      <w:r>
        <w:rPr>
          <w:b w:val="0"/>
          <w:i/>
          <w:sz w:val="22"/>
          <w:szCs w:val="22"/>
        </w:rPr>
        <w:t xml:space="preserve"> </w:t>
      </w:r>
      <w:r>
        <w:rPr>
          <w:b w:val="0"/>
          <w:sz w:val="22"/>
          <w:szCs w:val="22"/>
        </w:rPr>
        <w:t>igual modo un trabajo</w:t>
      </w:r>
      <w:r>
        <w:rPr>
          <w:b w:val="0"/>
          <w:sz w:val="22"/>
          <w:szCs w:val="22"/>
          <w:vertAlign w:val="superscript"/>
        </w:rPr>
        <w:footnoteReference w:id="9"/>
      </w:r>
      <w:r>
        <w:rPr>
          <w:b w:val="0"/>
          <w:sz w:val="22"/>
          <w:szCs w:val="22"/>
        </w:rPr>
        <w:t xml:space="preserve"> que realiza un análisis crítico a los contenidos teórico-epistemológicos de la entrevista, en tanto técnica fundamental en Trabajo Social.  Su visión sobre la entrevista como una herramienta democratizadora de las relaciones sociales, nos aporta a la discusión que se intenta plantear en el presente proyecto de investigación.</w:t>
      </w:r>
    </w:p>
    <w:p w:rsidR="002D14AF" w:rsidRDefault="00523289">
      <w:pPr>
        <w:pStyle w:val="Ttulo"/>
        <w:spacing w:before="240" w:after="240" w:line="360" w:lineRule="auto"/>
        <w:ind w:left="0" w:hanging="2"/>
        <w:jc w:val="both"/>
        <w:rPr>
          <w:b w:val="0"/>
          <w:sz w:val="22"/>
          <w:szCs w:val="22"/>
        </w:rPr>
      </w:pPr>
      <w:r>
        <w:rPr>
          <w:b w:val="0"/>
          <w:sz w:val="22"/>
          <w:szCs w:val="22"/>
        </w:rPr>
        <w:t xml:space="preserve">Podemos recuperar, como parte del estado actual del conocimiento en torno a esta </w:t>
      </w:r>
      <w:proofErr w:type="gramStart"/>
      <w:r>
        <w:rPr>
          <w:b w:val="0"/>
          <w:sz w:val="22"/>
          <w:szCs w:val="22"/>
        </w:rPr>
        <w:t>temática,  desarrollos</w:t>
      </w:r>
      <w:proofErr w:type="gramEnd"/>
      <w:r>
        <w:rPr>
          <w:b w:val="0"/>
          <w:sz w:val="22"/>
          <w:szCs w:val="22"/>
        </w:rPr>
        <w:t xml:space="preserve"> teóricos producidos por el colectivo profesional, vinculado con la incidencia de la crisis socio-sanitaria producida por la pandemia del COVID 19.  Una de las recientes investigaciones</w:t>
      </w:r>
      <w:r>
        <w:rPr>
          <w:b w:val="0"/>
          <w:sz w:val="22"/>
          <w:szCs w:val="22"/>
          <w:vertAlign w:val="superscript"/>
        </w:rPr>
        <w:footnoteReference w:id="10"/>
      </w:r>
      <w:r>
        <w:rPr>
          <w:b w:val="0"/>
          <w:sz w:val="22"/>
          <w:szCs w:val="22"/>
        </w:rPr>
        <w:t xml:space="preserve"> se propuso mirar las prácticas  particularmente desde la dimensión instrumental del proceso de trabajo valorizando el conjunto de habilidades y destrezas profesionales  para generar adaptaciones  en el plano operativo,  sin que se desvirtúe  el sentido de la intervención. </w:t>
      </w:r>
    </w:p>
    <w:p w:rsidR="002D14AF" w:rsidRDefault="00523289">
      <w:pPr>
        <w:spacing w:before="240" w:after="240" w:line="360" w:lineRule="auto"/>
        <w:ind w:left="0" w:hanging="2"/>
        <w:jc w:val="both"/>
        <w:rPr>
          <w:sz w:val="22"/>
          <w:szCs w:val="22"/>
        </w:rPr>
      </w:pPr>
      <w:r>
        <w:rPr>
          <w:sz w:val="22"/>
          <w:szCs w:val="22"/>
        </w:rPr>
        <w:t xml:space="preserve">Otras investigaciones muestran las preocupaciones en torno a las dificultades que la profesión en contexto de organizaciones e instituciones tiene para poder garantizar la atención a las demandas urgentes </w:t>
      </w:r>
      <w:proofErr w:type="gramStart"/>
      <w:r>
        <w:rPr>
          <w:sz w:val="22"/>
          <w:szCs w:val="22"/>
        </w:rPr>
        <w:t>y  acumuladas</w:t>
      </w:r>
      <w:proofErr w:type="gramEnd"/>
      <w:r>
        <w:rPr>
          <w:sz w:val="22"/>
          <w:szCs w:val="22"/>
        </w:rPr>
        <w:t xml:space="preserve"> de los distintos grupos poblacionales. </w:t>
      </w:r>
    </w:p>
    <w:p w:rsidR="002D14AF" w:rsidRDefault="00523289">
      <w:pPr>
        <w:spacing w:before="240" w:after="240" w:line="360" w:lineRule="auto"/>
        <w:ind w:left="0" w:hanging="2"/>
        <w:jc w:val="both"/>
        <w:rPr>
          <w:sz w:val="22"/>
          <w:szCs w:val="22"/>
        </w:rPr>
      </w:pPr>
      <w:r>
        <w:rPr>
          <w:sz w:val="22"/>
          <w:szCs w:val="22"/>
        </w:rPr>
        <w:t xml:space="preserve">No se han relevado aún, y entendemos que existe vacancia en relación a experiencias de intervención profesional situada, con centralidad en la aplicación de la técnica de la entrevista (en sus diversas modalidades) que permita visibilizar cómo intervienen las y los profesionales del Trabajo Social asumiendo el conjunto </w:t>
      </w:r>
      <w:proofErr w:type="gramStart"/>
      <w:r>
        <w:rPr>
          <w:sz w:val="22"/>
          <w:szCs w:val="22"/>
        </w:rPr>
        <w:t>de  condicionantes</w:t>
      </w:r>
      <w:proofErr w:type="gramEnd"/>
      <w:r>
        <w:rPr>
          <w:sz w:val="22"/>
          <w:szCs w:val="22"/>
        </w:rPr>
        <w:t xml:space="preserve"> organizacionales, entre otros factores que se encuentran presentes. Esa vacancia se extiende además en el conocimiento sobre experiencias concretas con distintos grupos poblacionales desde una perspectiva de </w:t>
      </w:r>
      <w:proofErr w:type="spellStart"/>
      <w:r>
        <w:rPr>
          <w:sz w:val="22"/>
          <w:szCs w:val="22"/>
        </w:rPr>
        <w:t>interseccionalidad</w:t>
      </w:r>
      <w:proofErr w:type="spellEnd"/>
      <w:r>
        <w:rPr>
          <w:sz w:val="22"/>
          <w:szCs w:val="22"/>
        </w:rPr>
        <w:t>.</w:t>
      </w:r>
    </w:p>
    <w:p w:rsidR="002D14AF" w:rsidRDefault="002D14AF">
      <w:pPr>
        <w:spacing w:before="240" w:after="240"/>
        <w:ind w:left="0" w:hanging="2"/>
        <w:jc w:val="both"/>
        <w:rPr>
          <w:sz w:val="22"/>
          <w:szCs w:val="22"/>
        </w:rPr>
      </w:pP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 xml:space="preserve">2.9. Problemática a investigar: </w:t>
      </w:r>
    </w:p>
    <w:p w:rsidR="002D14AF" w:rsidRDefault="002D14AF">
      <w:pPr>
        <w:ind w:left="0" w:hanging="2"/>
        <w:jc w:val="both"/>
        <w:rPr>
          <w:sz w:val="22"/>
          <w:szCs w:val="22"/>
        </w:rPr>
      </w:pPr>
    </w:p>
    <w:p w:rsidR="002D14AF" w:rsidRDefault="00523289">
      <w:pPr>
        <w:spacing w:before="240" w:after="240" w:line="360" w:lineRule="auto"/>
        <w:ind w:left="0" w:hanging="2"/>
        <w:jc w:val="both"/>
        <w:rPr>
          <w:sz w:val="22"/>
          <w:szCs w:val="22"/>
        </w:rPr>
      </w:pPr>
      <w:r>
        <w:rPr>
          <w:sz w:val="22"/>
          <w:szCs w:val="22"/>
        </w:rPr>
        <w:t xml:space="preserve">Los contextos sociales cambiantes y complejos han colocado al colectivo profesional y a las instituciones </w:t>
      </w:r>
      <w:proofErr w:type="gramStart"/>
      <w:r>
        <w:rPr>
          <w:sz w:val="22"/>
          <w:szCs w:val="22"/>
        </w:rPr>
        <w:t>y  organizaciones</w:t>
      </w:r>
      <w:proofErr w:type="gramEnd"/>
      <w:r>
        <w:rPr>
          <w:sz w:val="22"/>
          <w:szCs w:val="22"/>
        </w:rPr>
        <w:t xml:space="preserve"> frente al desafío de crear, recrear, sostener modalidades de intervención acertadas, adecuadas, pertinentes, situadas, efectivas ante demandas también complejas de abordar. Este es </w:t>
      </w:r>
      <w:proofErr w:type="gramStart"/>
      <w:r>
        <w:rPr>
          <w:sz w:val="22"/>
          <w:szCs w:val="22"/>
        </w:rPr>
        <w:t>el  escenario</w:t>
      </w:r>
      <w:proofErr w:type="gramEnd"/>
      <w:r>
        <w:rPr>
          <w:sz w:val="22"/>
          <w:szCs w:val="22"/>
        </w:rPr>
        <w:t xml:space="preserve"> en el que se desarrolla el proceso metodológico de la intervención del trabajo social.</w:t>
      </w:r>
    </w:p>
    <w:p w:rsidR="002D14AF" w:rsidRDefault="00523289">
      <w:pPr>
        <w:spacing w:before="240" w:after="240" w:line="360" w:lineRule="auto"/>
        <w:ind w:left="0" w:hanging="2"/>
        <w:jc w:val="both"/>
        <w:rPr>
          <w:sz w:val="22"/>
          <w:szCs w:val="22"/>
        </w:rPr>
      </w:pPr>
      <w:r>
        <w:rPr>
          <w:sz w:val="22"/>
          <w:szCs w:val="22"/>
        </w:rPr>
        <w:lastRenderedPageBreak/>
        <w:t xml:space="preserve">Al referirnos al proceso metodológico de la intervención, vamos a centrarnos en su plano operativo, a su dimensión denominada instrumental, que se encuentra conformada por un conjunto de técnicas e instrumentos que permiten el accionar concreto y cotidiano profesional, </w:t>
      </w:r>
      <w:proofErr w:type="gramStart"/>
      <w:r>
        <w:rPr>
          <w:sz w:val="22"/>
          <w:szCs w:val="22"/>
        </w:rPr>
        <w:t>en  campos</w:t>
      </w:r>
      <w:proofErr w:type="gramEnd"/>
      <w:r>
        <w:rPr>
          <w:sz w:val="22"/>
          <w:szCs w:val="22"/>
        </w:rPr>
        <w:t xml:space="preserve"> problemáticos y con grupos poblacionales diversos. Ese conjunto de técnicas e </w:t>
      </w:r>
      <w:proofErr w:type="gramStart"/>
      <w:r>
        <w:rPr>
          <w:sz w:val="22"/>
          <w:szCs w:val="22"/>
        </w:rPr>
        <w:t>instrumentos  posibilitan</w:t>
      </w:r>
      <w:proofErr w:type="gramEnd"/>
      <w:r>
        <w:rPr>
          <w:sz w:val="22"/>
          <w:szCs w:val="22"/>
        </w:rPr>
        <w:t xml:space="preserve"> los distintos modos de producir y registrar información,  y acompañan los distintos procesos decisorios direccionados a la transformación social, propios de la intervención. </w:t>
      </w:r>
    </w:p>
    <w:p w:rsidR="002D14AF" w:rsidRDefault="00523289">
      <w:pPr>
        <w:spacing w:line="360" w:lineRule="auto"/>
        <w:ind w:left="0" w:hanging="2"/>
        <w:jc w:val="both"/>
        <w:rPr>
          <w:sz w:val="22"/>
          <w:szCs w:val="22"/>
        </w:rPr>
      </w:pPr>
      <w:r>
        <w:rPr>
          <w:sz w:val="22"/>
          <w:szCs w:val="22"/>
        </w:rPr>
        <w:t>Una de las técnicas más relevante</w:t>
      </w:r>
      <w:r>
        <w:rPr>
          <w:i/>
          <w:sz w:val="22"/>
          <w:szCs w:val="22"/>
        </w:rPr>
        <w:t>s</w:t>
      </w:r>
      <w:r>
        <w:rPr>
          <w:sz w:val="22"/>
          <w:szCs w:val="22"/>
        </w:rPr>
        <w:t xml:space="preserve"> e importante</w:t>
      </w:r>
      <w:r>
        <w:rPr>
          <w:i/>
          <w:sz w:val="22"/>
          <w:szCs w:val="22"/>
        </w:rPr>
        <w:t>s</w:t>
      </w:r>
      <w:r>
        <w:rPr>
          <w:sz w:val="22"/>
          <w:szCs w:val="22"/>
        </w:rPr>
        <w:t xml:space="preserve">, utilizada por el colectivo profesional, es la entrevista. Cabe </w:t>
      </w:r>
      <w:proofErr w:type="gramStart"/>
      <w:r>
        <w:rPr>
          <w:sz w:val="22"/>
          <w:szCs w:val="22"/>
        </w:rPr>
        <w:t>mencionar  que</w:t>
      </w:r>
      <w:proofErr w:type="gramEnd"/>
      <w:r>
        <w:rPr>
          <w:sz w:val="22"/>
          <w:szCs w:val="22"/>
        </w:rPr>
        <w:t xml:space="preserve">  la entrevista es una técnica que utilizan otras profesiones en su  accionar, aunque se advierten encuadres y objetivos diferentes, como así también variantes y tipologías. Muchas intervenciones acontecen y se completan en una única entrevista, o bien </w:t>
      </w:r>
      <w:proofErr w:type="gramStart"/>
      <w:r>
        <w:rPr>
          <w:sz w:val="22"/>
          <w:szCs w:val="22"/>
        </w:rPr>
        <w:t>las  entrevistas</w:t>
      </w:r>
      <w:proofErr w:type="gramEnd"/>
      <w:r>
        <w:rPr>
          <w:sz w:val="22"/>
          <w:szCs w:val="22"/>
        </w:rPr>
        <w:t xml:space="preserve"> ocupan la centralidad en un proceso más prolongado de trabajo.</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La entrevista puede ser comprendida como un momento privilegiado de encuentro entre las personas destinatarias e implicadas en la intervención. En torno a ese encuentro se despliega un mundo de significados, se plantea un acuerdo comunicacional que propicia el “escucharnos y decirnos”, adoptando una perspectiva situacional que asume la diversidad y la singularidad. </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Sin perder de vista esa potencialidad de las entrevistas en procesos de trabajo, podemos reconocer que hay situaciones coyunturales </w:t>
      </w:r>
      <w:proofErr w:type="gramStart"/>
      <w:r>
        <w:rPr>
          <w:sz w:val="22"/>
          <w:szCs w:val="22"/>
        </w:rPr>
        <w:t>y  contextos</w:t>
      </w:r>
      <w:proofErr w:type="gramEnd"/>
      <w:r>
        <w:rPr>
          <w:sz w:val="22"/>
          <w:szCs w:val="22"/>
        </w:rPr>
        <w:t xml:space="preserve"> organizacionales complejos que se vuelven adversos y condicionan sobremanera las intervenciones sociales. Y en esas </w:t>
      </w:r>
      <w:proofErr w:type="gramStart"/>
      <w:r>
        <w:rPr>
          <w:sz w:val="22"/>
          <w:szCs w:val="22"/>
        </w:rPr>
        <w:t>circunstancias  las</w:t>
      </w:r>
      <w:proofErr w:type="gramEnd"/>
      <w:r>
        <w:rPr>
          <w:sz w:val="22"/>
          <w:szCs w:val="22"/>
        </w:rPr>
        <w:t xml:space="preserve"> entrevistas pueden aparecer, asumiendo otros matices y atributos que las debilitan como herramienta, generando, entre otras cosas,  un contrato comunicacional de poca escucha y más asociado a un lenguaje generalista, con contenido reiterativo, de imposición o colonizador, y tornándose esencialmente prescriptivo. </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La profesión del trabajo social asume como parte de su escenario habitual de intervención, la tensión, los condicionamientos y la complejidad. De cualquier modo, hay preocupaciones    compartidas, en especial en el área metropolitana de Buenos Aires, sobre el modo que van adoptando nuestras intervenciones en organizaciones superadas por la creciente </w:t>
      </w:r>
      <w:proofErr w:type="gramStart"/>
      <w:r>
        <w:rPr>
          <w:sz w:val="22"/>
          <w:szCs w:val="22"/>
        </w:rPr>
        <w:t>demanda,  y</w:t>
      </w:r>
      <w:proofErr w:type="gramEnd"/>
      <w:r>
        <w:rPr>
          <w:sz w:val="22"/>
          <w:szCs w:val="22"/>
        </w:rPr>
        <w:t xml:space="preserve"> vinculadas a situaciones problemáticas cada vez más desafiantes de las niñeces, juventudes, mujeres y diversidades.</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Estas realidades que estamos mencionando, en las que está inmersa la profesión del Trabajo Social, desafían a su apuesta </w:t>
      </w:r>
      <w:proofErr w:type="spellStart"/>
      <w:r>
        <w:rPr>
          <w:sz w:val="22"/>
          <w:szCs w:val="22"/>
        </w:rPr>
        <w:t>interventiva</w:t>
      </w:r>
      <w:proofErr w:type="spellEnd"/>
      <w:r>
        <w:rPr>
          <w:sz w:val="22"/>
          <w:szCs w:val="22"/>
        </w:rPr>
        <w:t xml:space="preserve">, y a todas aquellas habilidades y destrezas para el despliegue de lo instrumental, en especial en el manejo de las entrevistas. Por otro </w:t>
      </w:r>
      <w:proofErr w:type="gramStart"/>
      <w:r>
        <w:rPr>
          <w:sz w:val="22"/>
          <w:szCs w:val="22"/>
        </w:rPr>
        <w:t>lado,  vuelve</w:t>
      </w:r>
      <w:proofErr w:type="gramEnd"/>
      <w:r>
        <w:rPr>
          <w:sz w:val="22"/>
          <w:szCs w:val="22"/>
        </w:rPr>
        <w:t xml:space="preserve"> la mirada sobre la </w:t>
      </w:r>
      <w:r>
        <w:rPr>
          <w:sz w:val="22"/>
          <w:szCs w:val="22"/>
        </w:rPr>
        <w:lastRenderedPageBreak/>
        <w:t xml:space="preserve">capacidad de adaptación o mutación de esas herramientas </w:t>
      </w:r>
      <w:proofErr w:type="spellStart"/>
      <w:r>
        <w:rPr>
          <w:sz w:val="22"/>
          <w:szCs w:val="22"/>
        </w:rPr>
        <w:t>interventivas</w:t>
      </w:r>
      <w:proofErr w:type="spellEnd"/>
      <w:r>
        <w:rPr>
          <w:sz w:val="22"/>
          <w:szCs w:val="22"/>
        </w:rPr>
        <w:t xml:space="preserve"> en situaciones  críticas o de emergencia y en contextos o marcos organizacionales diversos.</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i/>
          <w:sz w:val="22"/>
          <w:szCs w:val="22"/>
        </w:rPr>
      </w:pPr>
      <w:r>
        <w:rPr>
          <w:sz w:val="22"/>
          <w:szCs w:val="22"/>
        </w:rPr>
        <w:t>Intervenciones sociales sostenidas en entrevistas que se vuelven cortas, repetidas, rápidas, desvirtuadas y sospechadas de poco efectivas, suelen generarnos interrogantes varios</w:t>
      </w:r>
      <w:proofErr w:type="gramStart"/>
      <w:r>
        <w:rPr>
          <w:sz w:val="22"/>
          <w:szCs w:val="22"/>
        </w:rPr>
        <w:t xml:space="preserve">: </w:t>
      </w:r>
      <w:r>
        <w:rPr>
          <w:i/>
          <w:sz w:val="22"/>
          <w:szCs w:val="22"/>
        </w:rPr>
        <w:t xml:space="preserve"> </w:t>
      </w:r>
      <w:r>
        <w:rPr>
          <w:sz w:val="22"/>
          <w:szCs w:val="22"/>
        </w:rPr>
        <w:t>¿</w:t>
      </w:r>
      <w:proofErr w:type="gramEnd"/>
      <w:r>
        <w:rPr>
          <w:sz w:val="22"/>
          <w:szCs w:val="22"/>
        </w:rPr>
        <w:t xml:space="preserve">El tiempo que duran nuestras entrevistas es el adecuado dada la situación que se plantean o es el tiempo posible según la demanda  y/o requerimiento de la institución? ¿Podemos garantizar el encuadre espacial cuando la proximidad física se ve imposibilitada? ¿Cómo resolvemos el cuidado de la privacidad para propiciar la escucha y la confianza necesaria? ¿Podemos resolver la escucha para que la palabra de las y los otros aparezca? ¿Cómo incide el acotamiento del tiempo de las entrevistas en la producción de información sustantiva para la comprensión de los problemas </w:t>
      </w:r>
      <w:proofErr w:type="gramStart"/>
      <w:r>
        <w:rPr>
          <w:sz w:val="22"/>
          <w:szCs w:val="22"/>
        </w:rPr>
        <w:t>sociales?¿</w:t>
      </w:r>
      <w:proofErr w:type="gramEnd"/>
      <w:r>
        <w:rPr>
          <w:sz w:val="22"/>
          <w:szCs w:val="22"/>
        </w:rPr>
        <w:t xml:space="preserve">Cómo resolvemos el encuadre y los momentos de la entrevista  para dar lugar a la voz de las personas implicadas? ¿Qué estrategias </w:t>
      </w:r>
      <w:r>
        <w:rPr>
          <w:sz w:val="22"/>
          <w:szCs w:val="22"/>
          <w:highlight w:val="white"/>
        </w:rPr>
        <w:t>ponemos en juego</w:t>
      </w:r>
      <w:r>
        <w:rPr>
          <w:sz w:val="22"/>
          <w:szCs w:val="22"/>
        </w:rPr>
        <w:t xml:space="preserve"> para compensar las debilidades de la intervención en torno a entrevistas con encuadres </w:t>
      </w:r>
      <w:proofErr w:type="spellStart"/>
      <w:r>
        <w:rPr>
          <w:sz w:val="22"/>
          <w:szCs w:val="22"/>
        </w:rPr>
        <w:t>temporo</w:t>
      </w:r>
      <w:proofErr w:type="spellEnd"/>
      <w:r>
        <w:rPr>
          <w:sz w:val="22"/>
          <w:szCs w:val="22"/>
        </w:rPr>
        <w:t xml:space="preserve">-espaciales poco adecuados? ¿Tenemos posibilidades de recuperar aspectos sustanciales de la información en el marco de una entrevista que debimos hacer con celeridad en función de los condicionantes? ¿Nos estamos planteando revisar e incorporar nuevas perspectivas o marcos referenciales en función de las características de las personas que entrevistamos y de las situaciones a atender? ¿Cómo adaptamos o adecuamos las entrevistas con niños y niñas en el marco de situaciones de vulneración de derechos? ¿Y cómo lo hacemos cuando se trata de entrevistas con </w:t>
      </w:r>
      <w:proofErr w:type="gramStart"/>
      <w:r>
        <w:rPr>
          <w:sz w:val="22"/>
          <w:szCs w:val="22"/>
        </w:rPr>
        <w:t>mujeres  y</w:t>
      </w:r>
      <w:proofErr w:type="gramEnd"/>
      <w:r>
        <w:rPr>
          <w:sz w:val="22"/>
          <w:szCs w:val="22"/>
        </w:rPr>
        <w:t xml:space="preserve"> otros colectivos de la diversidad en situaciones de urgencias y violencias?</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Es por ello que el problema a investigar se vincula por un lado, con la incidencia </w:t>
      </w:r>
      <w:proofErr w:type="gramStart"/>
      <w:r>
        <w:rPr>
          <w:sz w:val="22"/>
          <w:szCs w:val="22"/>
        </w:rPr>
        <w:t>de  los</w:t>
      </w:r>
      <w:proofErr w:type="gramEnd"/>
      <w:r>
        <w:rPr>
          <w:sz w:val="22"/>
          <w:szCs w:val="22"/>
        </w:rPr>
        <w:t xml:space="preserve"> contextos situacionales y los condicionantes, normativos y organizacionales en la intervención profesional al momento de realizar entrevistas y, por otro lado con la identificación de aquellas estrategias compensatorias que posibilitan concretar intervenciones transformadoras situadas.</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Profundizar el conocimiento en torno a lo que acontece cuando las y los profesionales plantean, organizan, desarrollan y registran las entrevistas dentro de sus procesos de </w:t>
      </w:r>
      <w:proofErr w:type="gramStart"/>
      <w:r>
        <w:rPr>
          <w:sz w:val="22"/>
          <w:szCs w:val="22"/>
        </w:rPr>
        <w:t>trabajo  nos</w:t>
      </w:r>
      <w:proofErr w:type="gramEnd"/>
      <w:r>
        <w:rPr>
          <w:sz w:val="22"/>
          <w:szCs w:val="22"/>
        </w:rPr>
        <w:t xml:space="preserve"> permite, por un lado, visibilizar la tensión entre la visión y la acción, entre lo normativo y lo posible y entre la dinámica organizacional y la práctica profesional. Posibilita mirar </w:t>
      </w:r>
      <w:proofErr w:type="gramStart"/>
      <w:r>
        <w:rPr>
          <w:sz w:val="22"/>
          <w:szCs w:val="22"/>
        </w:rPr>
        <w:t>también,  cuáles</w:t>
      </w:r>
      <w:proofErr w:type="gramEnd"/>
      <w:r>
        <w:rPr>
          <w:sz w:val="22"/>
          <w:szCs w:val="22"/>
        </w:rPr>
        <w:t xml:space="preserve"> son los recursos teóricos y metodológicos disponibles para sostener (a pesar de las coyunturas y los condicionamientos)  intervenciones integrales, situadas y respetuosas de las personas implicadas.  Y, por el </w:t>
      </w:r>
      <w:proofErr w:type="gramStart"/>
      <w:r>
        <w:rPr>
          <w:sz w:val="22"/>
          <w:szCs w:val="22"/>
        </w:rPr>
        <w:t>otro,  aporta</w:t>
      </w:r>
      <w:proofErr w:type="gramEnd"/>
      <w:r>
        <w:rPr>
          <w:sz w:val="22"/>
          <w:szCs w:val="22"/>
        </w:rPr>
        <w:t xml:space="preserve"> y consolida el aprendizaje colectivo en torno a la entrevista, una herramienta estratégica en la intervención profesional.</w:t>
      </w:r>
    </w:p>
    <w:p w:rsidR="002D14AF" w:rsidRDefault="002D14AF">
      <w:pPr>
        <w:spacing w:line="360" w:lineRule="auto"/>
        <w:ind w:left="0" w:hanging="2"/>
        <w:jc w:val="both"/>
        <w:rPr>
          <w:sz w:val="22"/>
          <w:szCs w:val="22"/>
        </w:rPr>
      </w:pPr>
    </w:p>
    <w:p w:rsidR="002D14AF" w:rsidRDefault="002D14AF">
      <w:pPr>
        <w:ind w:left="0" w:hanging="2"/>
        <w:jc w:val="both"/>
        <w:rPr>
          <w:sz w:val="22"/>
          <w:szCs w:val="22"/>
        </w:rPr>
      </w:pP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2.10. Objetivos:</w:t>
      </w:r>
      <w:r>
        <w:rPr>
          <w:sz w:val="22"/>
          <w:szCs w:val="22"/>
          <w:vertAlign w:val="superscript"/>
        </w:rPr>
        <w:footnoteReference w:id="11"/>
      </w:r>
    </w:p>
    <w:p w:rsidR="002D14AF" w:rsidRDefault="002D14AF">
      <w:pPr>
        <w:ind w:left="0" w:hanging="2"/>
        <w:jc w:val="both"/>
        <w:rPr>
          <w:sz w:val="22"/>
          <w:szCs w:val="22"/>
        </w:rPr>
      </w:pPr>
    </w:p>
    <w:p w:rsidR="002D14AF" w:rsidRDefault="00523289">
      <w:pPr>
        <w:spacing w:before="240" w:after="240" w:line="360" w:lineRule="auto"/>
        <w:ind w:left="0" w:hanging="2"/>
        <w:jc w:val="both"/>
        <w:rPr>
          <w:sz w:val="22"/>
          <w:szCs w:val="22"/>
        </w:rPr>
      </w:pPr>
      <w:r>
        <w:rPr>
          <w:sz w:val="22"/>
          <w:szCs w:val="22"/>
        </w:rPr>
        <w:t>Reconocer, desde la perspectiva de las y los profesionales del trabajo social que abordan problemáticas en torno a las niñeces, juventudes, mujeres y diversidades en el área Metropolitana de Buenos Aires, cómo inciden los contextos situacionales y los condicionantes, normativos y organizacionales en la operatoria de su intervención profesional, cuando realizan entrevistas sociales, e identificar las decisiones compensatorias que toman para lograr intervenciones profesionales transformadoras y  situadas.</w:t>
      </w: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Objetivos específicos:</w:t>
      </w:r>
    </w:p>
    <w:p w:rsidR="002D14AF" w:rsidRDefault="00523289">
      <w:pPr>
        <w:spacing w:before="240" w:after="240" w:line="360" w:lineRule="auto"/>
        <w:ind w:left="0" w:hanging="2"/>
        <w:jc w:val="both"/>
        <w:rPr>
          <w:sz w:val="22"/>
          <w:szCs w:val="22"/>
        </w:rPr>
      </w:pPr>
      <w:r>
        <w:rPr>
          <w:sz w:val="22"/>
          <w:szCs w:val="22"/>
        </w:rPr>
        <w:t xml:space="preserve">Describir, desde la perspectiva de las y los profesionales del trabajo social, que abordan problemáticas en torno a las niñeces </w:t>
      </w:r>
      <w:proofErr w:type="gramStart"/>
      <w:r>
        <w:rPr>
          <w:sz w:val="22"/>
          <w:szCs w:val="22"/>
        </w:rPr>
        <w:t>y  juventudes</w:t>
      </w:r>
      <w:proofErr w:type="gramEnd"/>
      <w:r>
        <w:rPr>
          <w:sz w:val="22"/>
          <w:szCs w:val="22"/>
        </w:rPr>
        <w:t xml:space="preserve"> en el Área Metropolitana de Buenos Aires, cómo inciden los contextos situacionales y los condicionantes, normativos y organizacionales en la operatoria de su intervención profesional, cuando realizan entrevistas sociales, </w:t>
      </w:r>
    </w:p>
    <w:p w:rsidR="002D14AF" w:rsidRDefault="00523289">
      <w:pPr>
        <w:spacing w:before="240" w:after="240" w:line="360" w:lineRule="auto"/>
        <w:ind w:left="0" w:hanging="2"/>
        <w:jc w:val="both"/>
        <w:rPr>
          <w:sz w:val="22"/>
          <w:szCs w:val="22"/>
        </w:rPr>
      </w:pPr>
      <w:r>
        <w:rPr>
          <w:sz w:val="22"/>
          <w:szCs w:val="22"/>
        </w:rPr>
        <w:t>Describir, desde la perspectiva de las y los profesionales del trabajo social, que abordan problemáticas en torno a las mujeres y diversidades en el Área Metropolitana de Buenos Aires, cómo inciden los contextos situacionales y los condicionantes, normativos y organizacionales en la operatoria de su intervención profesional, cuando realizan entrevistas sociales.</w:t>
      </w:r>
    </w:p>
    <w:p w:rsidR="002D14AF" w:rsidRDefault="00523289">
      <w:pPr>
        <w:spacing w:before="240" w:after="240" w:line="360" w:lineRule="auto"/>
        <w:ind w:left="0" w:hanging="2"/>
        <w:jc w:val="both"/>
        <w:rPr>
          <w:sz w:val="22"/>
          <w:szCs w:val="22"/>
        </w:rPr>
      </w:pPr>
      <w:r>
        <w:rPr>
          <w:sz w:val="22"/>
          <w:szCs w:val="22"/>
        </w:rPr>
        <w:t xml:space="preserve">Identificar, desde la perspectiva de las y los profesionales del trabajo social, que abordan problemáticas en torno a las niñeces, juventudes en el Área Metropolitana de Buenos </w:t>
      </w:r>
      <w:proofErr w:type="gramStart"/>
      <w:r>
        <w:rPr>
          <w:sz w:val="22"/>
          <w:szCs w:val="22"/>
        </w:rPr>
        <w:t>Aires,  cuáles</w:t>
      </w:r>
      <w:proofErr w:type="gramEnd"/>
      <w:r>
        <w:rPr>
          <w:sz w:val="22"/>
          <w:szCs w:val="22"/>
        </w:rPr>
        <w:t xml:space="preserve"> son  las decisiones compensatorias que toman para lograr  intervenciones profesionales transformadoras y  situadas.</w:t>
      </w:r>
    </w:p>
    <w:p w:rsidR="002D14AF" w:rsidRDefault="00523289">
      <w:pPr>
        <w:spacing w:before="240" w:after="240" w:line="360" w:lineRule="auto"/>
        <w:ind w:left="0" w:hanging="2"/>
        <w:jc w:val="both"/>
        <w:rPr>
          <w:sz w:val="22"/>
          <w:szCs w:val="22"/>
        </w:rPr>
      </w:pPr>
      <w:r>
        <w:rPr>
          <w:sz w:val="22"/>
          <w:szCs w:val="22"/>
        </w:rPr>
        <w:t xml:space="preserve">Identificar, desde la perspectiva de las y los profesionales del trabajo social, que abordan problemáticas en torno a las mujeres y diversidades en el Área Metropolitana de Buenos </w:t>
      </w:r>
      <w:proofErr w:type="gramStart"/>
      <w:r>
        <w:rPr>
          <w:sz w:val="22"/>
          <w:szCs w:val="22"/>
        </w:rPr>
        <w:t>Aires,,</w:t>
      </w:r>
      <w:proofErr w:type="gramEnd"/>
      <w:r>
        <w:rPr>
          <w:sz w:val="22"/>
          <w:szCs w:val="22"/>
        </w:rPr>
        <w:t xml:space="preserve"> cuáles las decisiones compensatorias que toman para lograr intervenciones profesionales transformadoras y  situadas.</w:t>
      </w:r>
    </w:p>
    <w:p w:rsidR="002D14AF" w:rsidRDefault="002D14AF">
      <w:pPr>
        <w:ind w:left="0" w:hanging="2"/>
        <w:jc w:val="both"/>
        <w:rPr>
          <w:sz w:val="22"/>
          <w:szCs w:val="22"/>
        </w:rPr>
      </w:pPr>
    </w:p>
    <w:p w:rsidR="002D14AF" w:rsidRDefault="00523289">
      <w:pPr>
        <w:ind w:left="0" w:hanging="2"/>
        <w:jc w:val="both"/>
        <w:rPr>
          <w:sz w:val="22"/>
          <w:szCs w:val="22"/>
        </w:rPr>
      </w:pPr>
      <w:r>
        <w:rPr>
          <w:sz w:val="22"/>
          <w:szCs w:val="22"/>
        </w:rPr>
        <w:t>2.11. Marco teórico:</w:t>
      </w:r>
    </w:p>
    <w:p w:rsidR="002D14AF" w:rsidRDefault="002D14AF">
      <w:pPr>
        <w:pStyle w:val="Ttulo"/>
        <w:spacing w:after="60" w:line="360" w:lineRule="auto"/>
        <w:ind w:left="0" w:hanging="2"/>
        <w:jc w:val="both"/>
        <w:rPr>
          <w:b w:val="0"/>
          <w:sz w:val="22"/>
          <w:szCs w:val="22"/>
        </w:rPr>
      </w:pPr>
      <w:bookmarkStart w:id="2" w:name="_heading=h.hiibw7yfwwh4" w:colFirst="0" w:colLast="0"/>
      <w:bookmarkEnd w:id="2"/>
    </w:p>
    <w:p w:rsidR="002D14AF" w:rsidRDefault="00523289">
      <w:pPr>
        <w:spacing w:after="60" w:line="360" w:lineRule="auto"/>
        <w:ind w:left="0" w:hanging="2"/>
        <w:jc w:val="both"/>
        <w:rPr>
          <w:sz w:val="22"/>
          <w:szCs w:val="22"/>
        </w:rPr>
      </w:pPr>
      <w:r>
        <w:rPr>
          <w:sz w:val="22"/>
          <w:szCs w:val="22"/>
        </w:rPr>
        <w:lastRenderedPageBreak/>
        <w:t xml:space="preserve">En primer lugar, partimos de la consideración de que todo lo atinente a la dimensión instrumental del proceso </w:t>
      </w:r>
      <w:proofErr w:type="gramStart"/>
      <w:r>
        <w:rPr>
          <w:sz w:val="22"/>
          <w:szCs w:val="22"/>
        </w:rPr>
        <w:t>metodológico  del</w:t>
      </w:r>
      <w:proofErr w:type="gramEnd"/>
      <w:r>
        <w:rPr>
          <w:sz w:val="22"/>
          <w:szCs w:val="22"/>
        </w:rPr>
        <w:t xml:space="preserve"> Trabajo Social, se encuentra en  permanente retroalimentación con el escenario organizacional y normativo en el que se desarrolla la intervención,</w:t>
      </w:r>
    </w:p>
    <w:p w:rsidR="002D14AF" w:rsidRDefault="002D14AF">
      <w:pPr>
        <w:spacing w:line="360" w:lineRule="auto"/>
        <w:ind w:left="0" w:hanging="2"/>
        <w:rPr>
          <w:sz w:val="22"/>
          <w:szCs w:val="22"/>
        </w:rPr>
      </w:pPr>
    </w:p>
    <w:p w:rsidR="002D14AF" w:rsidRDefault="00523289">
      <w:pPr>
        <w:pStyle w:val="Ttulo"/>
        <w:spacing w:after="60" w:line="360" w:lineRule="auto"/>
        <w:ind w:left="0" w:hanging="2"/>
        <w:jc w:val="both"/>
        <w:rPr>
          <w:b w:val="0"/>
          <w:sz w:val="22"/>
          <w:szCs w:val="22"/>
        </w:rPr>
      </w:pPr>
      <w:bookmarkStart w:id="3" w:name="_heading=h.mngmtvtxvri" w:colFirst="0" w:colLast="0"/>
      <w:bookmarkEnd w:id="3"/>
      <w:r>
        <w:rPr>
          <w:b w:val="0"/>
          <w:sz w:val="22"/>
          <w:szCs w:val="22"/>
        </w:rPr>
        <w:t xml:space="preserve">Es necesario entender a la intervención profesional como un proceso de permanente de toma de decisiones que plantea una direccionalidad (la transformación social), una trayectoria (alternativas diversas y modalidades de abordaje), y que está </w:t>
      </w:r>
      <w:proofErr w:type="spellStart"/>
      <w:r>
        <w:rPr>
          <w:b w:val="0"/>
          <w:sz w:val="22"/>
          <w:szCs w:val="22"/>
        </w:rPr>
        <w:t>constituída</w:t>
      </w:r>
      <w:proofErr w:type="spellEnd"/>
      <w:r>
        <w:rPr>
          <w:b w:val="0"/>
          <w:sz w:val="22"/>
          <w:szCs w:val="22"/>
        </w:rPr>
        <w:t xml:space="preserve"> por múltiples dimensiones (epistemológica, teórica, ético política, instrumental) entre las cuales cobra, entendemos, una particular atención: la dimensión instrumental (ligada a la elaboración, uso y análisis de  técnicas e instrumentos)  que sólo es comprendida dentro de la totalidad de  dicho proceso. </w:t>
      </w:r>
    </w:p>
    <w:p w:rsidR="002D14AF" w:rsidRDefault="002D14AF">
      <w:pPr>
        <w:spacing w:line="360" w:lineRule="auto"/>
        <w:ind w:left="0" w:hanging="2"/>
      </w:pPr>
    </w:p>
    <w:p w:rsidR="002D14AF" w:rsidRDefault="00523289">
      <w:pPr>
        <w:spacing w:line="360" w:lineRule="auto"/>
        <w:ind w:left="0" w:hanging="2"/>
        <w:jc w:val="both"/>
        <w:rPr>
          <w:sz w:val="22"/>
          <w:szCs w:val="22"/>
        </w:rPr>
      </w:pPr>
      <w:r>
        <w:rPr>
          <w:sz w:val="22"/>
          <w:szCs w:val="22"/>
        </w:rPr>
        <w:t xml:space="preserve">El instrumental que el trabajo social utiliza en la intervención es además entendido, como el conjunto de habilidades y procedimientos al servicio del análisis de la situación, y de la actuación </w:t>
      </w:r>
      <w:proofErr w:type="gramStart"/>
      <w:r>
        <w:rPr>
          <w:sz w:val="22"/>
          <w:szCs w:val="22"/>
        </w:rPr>
        <w:t>transformadora .</w:t>
      </w:r>
      <w:proofErr w:type="gramEnd"/>
    </w:p>
    <w:p w:rsidR="002D14AF" w:rsidRDefault="002D14AF">
      <w:pPr>
        <w:spacing w:line="360" w:lineRule="auto"/>
        <w:ind w:left="0" w:hanging="2"/>
        <w:jc w:val="both"/>
        <w:rPr>
          <w:sz w:val="22"/>
          <w:szCs w:val="22"/>
        </w:rPr>
      </w:pPr>
    </w:p>
    <w:p w:rsidR="002D14AF" w:rsidRDefault="00523289">
      <w:pPr>
        <w:spacing w:line="360" w:lineRule="auto"/>
        <w:ind w:left="0" w:hanging="2"/>
        <w:jc w:val="both"/>
        <w:rPr>
          <w:i/>
          <w:sz w:val="22"/>
          <w:szCs w:val="22"/>
        </w:rPr>
      </w:pPr>
      <w:r>
        <w:rPr>
          <w:i/>
          <w:sz w:val="22"/>
          <w:szCs w:val="22"/>
        </w:rPr>
        <w:t xml:space="preserve">“El instrumental o la caja de herramientas constituye un puente o instancia de paso que conecta intención-concepción y </w:t>
      </w:r>
      <w:proofErr w:type="spellStart"/>
      <w:r>
        <w:rPr>
          <w:i/>
          <w:sz w:val="22"/>
          <w:szCs w:val="22"/>
        </w:rPr>
        <w:t>operacionalización</w:t>
      </w:r>
      <w:proofErr w:type="spellEnd"/>
      <w:r>
        <w:rPr>
          <w:i/>
          <w:sz w:val="22"/>
          <w:szCs w:val="22"/>
        </w:rPr>
        <w:t xml:space="preserve"> de la acción, contribuyendo al control, evaluación y sistematización de todos los momentos que conforman los procesos de actuación profesional específica. La </w:t>
      </w:r>
      <w:proofErr w:type="spellStart"/>
      <w:r>
        <w:rPr>
          <w:i/>
          <w:sz w:val="22"/>
          <w:szCs w:val="22"/>
        </w:rPr>
        <w:t>instrumentalidad</w:t>
      </w:r>
      <w:proofErr w:type="spellEnd"/>
      <w:r>
        <w:rPr>
          <w:i/>
          <w:sz w:val="22"/>
          <w:szCs w:val="22"/>
        </w:rPr>
        <w:t xml:space="preserve"> de la profesión está soportada en un conjunto de técnicas e instrumentos que operan como dispositivos metodológicos de la acción social. El uso de los mismos está vinculado con las concepciones y visiones que se tienen sobre la práctica profesional y la realidad social, no estando aislados de los contextos donde se aplican, ni de los postulados teóricos o metodológicos que los fundamentan. El instrumental se construye permanentemente -en el proceso mismo de la actuación profesional-, constituyéndose en el eje operacional de la profesión, abarcando técnicas, conocimientos, competencias y habilidades. </w:t>
      </w:r>
    </w:p>
    <w:p w:rsidR="002D14AF" w:rsidRDefault="002D14AF">
      <w:pPr>
        <w:spacing w:line="360" w:lineRule="auto"/>
        <w:ind w:left="0" w:hanging="2"/>
        <w:jc w:val="both"/>
        <w:rPr>
          <w:i/>
          <w:sz w:val="22"/>
          <w:szCs w:val="22"/>
        </w:rPr>
      </w:pPr>
    </w:p>
    <w:p w:rsidR="002D14AF" w:rsidRDefault="00523289">
      <w:pPr>
        <w:spacing w:after="240" w:line="360" w:lineRule="auto"/>
        <w:ind w:left="0" w:hanging="2"/>
        <w:jc w:val="both"/>
        <w:rPr>
          <w:sz w:val="22"/>
          <w:szCs w:val="22"/>
        </w:rPr>
      </w:pPr>
      <w:r>
        <w:rPr>
          <w:i/>
          <w:sz w:val="22"/>
          <w:szCs w:val="22"/>
        </w:rPr>
        <w:t xml:space="preserve">Esta afirmación nos hace pensar que las técnicas no son recetas para la intervención. La pericia del profesional no está dada por formas repetitivas de </w:t>
      </w:r>
      <w:proofErr w:type="gramStart"/>
      <w:r>
        <w:rPr>
          <w:i/>
          <w:sz w:val="22"/>
          <w:szCs w:val="22"/>
        </w:rPr>
        <w:t>trabajo,  sino</w:t>
      </w:r>
      <w:proofErr w:type="gramEnd"/>
      <w:r>
        <w:rPr>
          <w:i/>
          <w:sz w:val="22"/>
          <w:szCs w:val="22"/>
        </w:rPr>
        <w:t xml:space="preserve"> por el modo en que identifica y concibe los problemas sociales, construye el objeto de intervención y planea una estrategia concreta, lo cual incluye necesariamente la permanente interacción y comunicación con otros, en tanto las intervenciones no suceden de manera aislada e independiente. Como categoría y recurso metodológico, el instrumental muda de piel, o de sentido, de acuerdo a los fines y propósitos políticos, sociales, institucionales y cognitivos de la acción social.</w:t>
      </w:r>
      <w:r>
        <w:rPr>
          <w:sz w:val="22"/>
          <w:szCs w:val="22"/>
        </w:rPr>
        <w:t>”</w:t>
      </w:r>
      <w:r>
        <w:rPr>
          <w:sz w:val="22"/>
          <w:szCs w:val="22"/>
          <w:vertAlign w:val="superscript"/>
        </w:rPr>
        <w:footnoteReference w:id="12"/>
      </w:r>
    </w:p>
    <w:p w:rsidR="002D14AF" w:rsidRDefault="00523289">
      <w:pPr>
        <w:spacing w:after="160" w:line="360" w:lineRule="auto"/>
        <w:ind w:left="0" w:hanging="2"/>
        <w:jc w:val="both"/>
        <w:rPr>
          <w:sz w:val="22"/>
          <w:szCs w:val="22"/>
          <w:vertAlign w:val="superscript"/>
        </w:rPr>
      </w:pPr>
      <w:r>
        <w:rPr>
          <w:sz w:val="22"/>
          <w:szCs w:val="22"/>
        </w:rPr>
        <w:lastRenderedPageBreak/>
        <w:t xml:space="preserve">Siguiendo con igual  planteo,  </w:t>
      </w:r>
      <w:proofErr w:type="spellStart"/>
      <w:r>
        <w:rPr>
          <w:sz w:val="22"/>
          <w:szCs w:val="22"/>
        </w:rPr>
        <w:t>Cazzaniga</w:t>
      </w:r>
      <w:proofErr w:type="spellEnd"/>
      <w:r>
        <w:rPr>
          <w:sz w:val="22"/>
          <w:szCs w:val="22"/>
        </w:rPr>
        <w:t> S</w:t>
      </w:r>
      <w:r>
        <w:rPr>
          <w:sz w:val="22"/>
          <w:szCs w:val="22"/>
          <w:vertAlign w:val="superscript"/>
        </w:rPr>
        <w:footnoteReference w:id="13"/>
      </w:r>
      <w:r>
        <w:rPr>
          <w:sz w:val="22"/>
          <w:szCs w:val="22"/>
          <w:vertAlign w:val="superscript"/>
        </w:rPr>
        <w:t xml:space="preserve">  </w:t>
      </w:r>
      <w:r>
        <w:rPr>
          <w:sz w:val="22"/>
          <w:szCs w:val="22"/>
        </w:rPr>
        <w:t xml:space="preserve"> refiere a que lo instrumental se concibe dependiendo del posicionamiento teórico-epistemológico en el que se inscriben las y los profesionales. Y que éste podrá ir desde la idea de pensar a las técnicas como instrumentos neutros o bien como herramientas que, al decir de </w:t>
      </w:r>
      <w:proofErr w:type="spellStart"/>
      <w:r>
        <w:rPr>
          <w:sz w:val="22"/>
          <w:szCs w:val="22"/>
        </w:rPr>
        <w:t>Velez</w:t>
      </w:r>
      <w:proofErr w:type="spellEnd"/>
      <w:r>
        <w:rPr>
          <w:sz w:val="22"/>
          <w:szCs w:val="22"/>
        </w:rPr>
        <w:t xml:space="preserve"> Restrepo “(..)O</w:t>
      </w:r>
      <w:r>
        <w:rPr>
          <w:i/>
          <w:sz w:val="22"/>
          <w:szCs w:val="22"/>
        </w:rPr>
        <w:t xml:space="preserve">peran como dispositivos de producción y regulación de las situaciones sociales que se provocan al interior de determinados marcos comunicacionales e </w:t>
      </w:r>
      <w:proofErr w:type="spellStart"/>
      <w:r>
        <w:rPr>
          <w:i/>
          <w:sz w:val="22"/>
          <w:szCs w:val="22"/>
        </w:rPr>
        <w:t>interaccionales</w:t>
      </w:r>
      <w:proofErr w:type="spellEnd"/>
      <w:r>
        <w:rPr>
          <w:i/>
          <w:sz w:val="22"/>
          <w:szCs w:val="22"/>
        </w:rPr>
        <w:t>. Como generadoras de situaciones y actos de comunicación, las técnicas posibilitan la lectura, comprensión y análisis de los sujetos, contextos y situaciones sociales (específicas y generales) donde se actúa, siendo inconveniente -desde el punto de vista epistemológico y práctico- el asumirlas como simples recolectoras de información.</w:t>
      </w:r>
      <w:r>
        <w:rPr>
          <w:sz w:val="22"/>
          <w:szCs w:val="22"/>
        </w:rPr>
        <w:t>”</w:t>
      </w:r>
      <w:r>
        <w:rPr>
          <w:sz w:val="22"/>
          <w:szCs w:val="22"/>
          <w:vertAlign w:val="superscript"/>
        </w:rPr>
        <w:footnoteReference w:id="14"/>
      </w:r>
    </w:p>
    <w:p w:rsidR="002D14AF" w:rsidRDefault="00523289">
      <w:pPr>
        <w:spacing w:before="240" w:after="240" w:line="360" w:lineRule="auto"/>
        <w:ind w:left="0" w:hanging="2"/>
        <w:jc w:val="both"/>
        <w:rPr>
          <w:sz w:val="22"/>
          <w:szCs w:val="22"/>
        </w:rPr>
      </w:pPr>
      <w:r>
        <w:rPr>
          <w:sz w:val="22"/>
          <w:szCs w:val="22"/>
        </w:rPr>
        <w:t>Más allá de reconocer a cada una de las técnicas e instrumentos,</w:t>
      </w:r>
      <w:r>
        <w:rPr>
          <w:sz w:val="22"/>
          <w:szCs w:val="22"/>
          <w:vertAlign w:val="superscript"/>
        </w:rPr>
        <w:footnoteReference w:id="15"/>
      </w:r>
      <w:r>
        <w:rPr>
          <w:sz w:val="22"/>
          <w:szCs w:val="22"/>
        </w:rPr>
        <w:t xml:space="preserve"> nos interesa resaltar las decisiones que se toman en torno a la pertinencia en el uso de las técnicas, y a los condicionamientos que están presentes al momento de tomar decisiones sobre su elección y uso.</w:t>
      </w:r>
    </w:p>
    <w:p w:rsidR="002D14AF" w:rsidRDefault="00523289">
      <w:pPr>
        <w:spacing w:before="240" w:after="240" w:line="360" w:lineRule="auto"/>
        <w:ind w:left="0" w:hanging="2"/>
        <w:jc w:val="both"/>
        <w:rPr>
          <w:sz w:val="22"/>
          <w:szCs w:val="22"/>
        </w:rPr>
      </w:pPr>
      <w:r>
        <w:rPr>
          <w:sz w:val="22"/>
          <w:szCs w:val="22"/>
        </w:rPr>
        <w:t xml:space="preserve">La consideración sobre lo situacional merece también una referencia ya que nuestra </w:t>
      </w:r>
      <w:proofErr w:type="gramStart"/>
      <w:r>
        <w:rPr>
          <w:sz w:val="22"/>
          <w:szCs w:val="22"/>
        </w:rPr>
        <w:t>profesión  siempre</w:t>
      </w:r>
      <w:proofErr w:type="gramEnd"/>
      <w:r>
        <w:rPr>
          <w:sz w:val="22"/>
          <w:szCs w:val="22"/>
        </w:rPr>
        <w:t xml:space="preserve"> está situada en un territorio viviente, independientemente del marco normativo y organizacional, de las características del puesto o el rol que desempeñamos y de las problemáticas con las que intervenimos. Reconocemos un inherente vínculo con las personas, sus relaciones y sus entornos, indivisible en el proceso de intervención. Es por ello que, según las situaciones, el colectivo profesional no sólo tiende a reacomodar sus rutinas sino a transformar la mirada y los esquemas de acción.</w:t>
      </w:r>
    </w:p>
    <w:p w:rsidR="002D14AF" w:rsidRDefault="00523289">
      <w:pPr>
        <w:spacing w:before="240" w:after="240" w:line="360" w:lineRule="auto"/>
        <w:ind w:left="0" w:right="15" w:hanging="2"/>
        <w:jc w:val="both"/>
        <w:rPr>
          <w:sz w:val="22"/>
          <w:szCs w:val="22"/>
        </w:rPr>
      </w:pPr>
      <w:r>
        <w:rPr>
          <w:sz w:val="22"/>
          <w:szCs w:val="22"/>
        </w:rPr>
        <w:t xml:space="preserve">En clave de lo que venimos planteando refieren colegas: </w:t>
      </w:r>
      <w:r>
        <w:rPr>
          <w:i/>
          <w:sz w:val="22"/>
          <w:szCs w:val="22"/>
        </w:rPr>
        <w:t>“El territorio es nuestro campo de intervención y hablamos de territorio en tanto lugar donde se construyen subjetividades de quienes habitan dicho espacio. En este sentido como profesionales participamos en esa producción de subjetividad y a su vez construimos nuestra propia legitimidad para que ese campo de intervención nos permita ir delineando nuestras intervenciones y ampliando las mismas.”</w:t>
      </w:r>
      <w:r>
        <w:rPr>
          <w:sz w:val="22"/>
          <w:szCs w:val="22"/>
          <w:vertAlign w:val="superscript"/>
        </w:rPr>
        <w:footnoteReference w:id="16"/>
      </w:r>
      <w:r>
        <w:rPr>
          <w:sz w:val="22"/>
          <w:szCs w:val="22"/>
        </w:rPr>
        <w:t xml:space="preserve">. Se plantea así el desafío de situarse en los territorios, con nuevas </w:t>
      </w:r>
      <w:proofErr w:type="gramStart"/>
      <w:r>
        <w:rPr>
          <w:sz w:val="22"/>
          <w:szCs w:val="22"/>
        </w:rPr>
        <w:t>mediaciones,  también</w:t>
      </w:r>
      <w:proofErr w:type="gramEnd"/>
      <w:r>
        <w:rPr>
          <w:sz w:val="22"/>
          <w:szCs w:val="22"/>
        </w:rPr>
        <w:t xml:space="preserve"> se trata de agudizar la mirada para actualizar el análisis situacional, eslabón central para seguir gestando intervenciones adecuadas y con sentido de transformación. </w:t>
      </w:r>
    </w:p>
    <w:p w:rsidR="002D14AF" w:rsidRDefault="00523289">
      <w:pPr>
        <w:spacing w:before="240" w:after="240" w:line="360" w:lineRule="auto"/>
        <w:ind w:left="0" w:hanging="2"/>
        <w:jc w:val="both"/>
        <w:rPr>
          <w:sz w:val="22"/>
          <w:szCs w:val="22"/>
        </w:rPr>
      </w:pPr>
      <w:r>
        <w:rPr>
          <w:sz w:val="22"/>
          <w:szCs w:val="22"/>
        </w:rPr>
        <w:lastRenderedPageBreak/>
        <w:t xml:space="preserve">Lo anterior es clave para comprender el contexto en el que se desarrollan las intervenciones de muchos profesionales: </w:t>
      </w:r>
      <w:r>
        <w:rPr>
          <w:i/>
          <w:sz w:val="22"/>
          <w:szCs w:val="22"/>
        </w:rPr>
        <w:t>“(...) No es lo mismo ejercer la profesión en y con instituciones que cuentan con capacidad suficiente y disponibles en una emergencia, que trabajar en y con instituciones que en cuanto a la capacidad de atención y recursos se encuentra colapsada.</w:t>
      </w:r>
      <w:r>
        <w:rPr>
          <w:sz w:val="22"/>
          <w:szCs w:val="22"/>
        </w:rPr>
        <w:t>”</w:t>
      </w:r>
      <w:r>
        <w:rPr>
          <w:sz w:val="22"/>
          <w:szCs w:val="22"/>
          <w:vertAlign w:val="superscript"/>
        </w:rPr>
        <w:footnoteReference w:id="17"/>
      </w:r>
    </w:p>
    <w:p w:rsidR="002D14AF" w:rsidRDefault="00523289">
      <w:pPr>
        <w:spacing w:after="160" w:line="360" w:lineRule="auto"/>
        <w:ind w:left="0" w:hanging="2"/>
        <w:jc w:val="both"/>
        <w:rPr>
          <w:sz w:val="22"/>
          <w:szCs w:val="22"/>
        </w:rPr>
      </w:pPr>
      <w:r>
        <w:rPr>
          <w:sz w:val="22"/>
          <w:szCs w:val="22"/>
        </w:rPr>
        <w:t xml:space="preserve">Estos nuevos escenarios manifestados con una singularidad avasallante, en todas las dimensiones: la de la materialidad, la de </w:t>
      </w:r>
      <w:proofErr w:type="gramStart"/>
      <w:r>
        <w:rPr>
          <w:sz w:val="22"/>
          <w:szCs w:val="22"/>
        </w:rPr>
        <w:t>sus  relaciones</w:t>
      </w:r>
      <w:proofErr w:type="gramEnd"/>
      <w:r>
        <w:rPr>
          <w:sz w:val="22"/>
          <w:szCs w:val="22"/>
        </w:rPr>
        <w:t xml:space="preserve"> sociales y la del universo de significados y representaciones sociales, desafiaron los modelos de intervención, prácticas concretas e instrumentales al servicio de ellas. Rozas Pagaza,</w:t>
      </w:r>
      <w:r>
        <w:rPr>
          <w:sz w:val="22"/>
          <w:szCs w:val="22"/>
          <w:vertAlign w:val="superscript"/>
        </w:rPr>
        <w:footnoteReference w:id="18"/>
      </w:r>
      <w:r>
        <w:rPr>
          <w:sz w:val="22"/>
          <w:szCs w:val="22"/>
        </w:rPr>
        <w:t xml:space="preserve"> hablando de los desafíos que se le presentan al campo profesional ante contextos cambiantes y críticos, afirma que es necesaria una ruptura con las formas de pensamiento reproductivo y lineal de la realidad. Y que dicha ruptura permite recrear el campo profesional a partir del conocimiento y la comprensión de la complejidad -material, social y simbólica- de la cuestión social, que se expresa en las trayectorias de las/os sujetos individuales y colectivos respecto de sus necesidades</w:t>
      </w:r>
    </w:p>
    <w:p w:rsidR="002D14AF" w:rsidRDefault="00523289">
      <w:pPr>
        <w:spacing w:before="240" w:after="240" w:line="360" w:lineRule="auto"/>
        <w:ind w:left="0" w:hanging="2"/>
        <w:jc w:val="both"/>
        <w:rPr>
          <w:i/>
          <w:sz w:val="22"/>
          <w:szCs w:val="22"/>
        </w:rPr>
      </w:pPr>
      <w:r>
        <w:rPr>
          <w:sz w:val="22"/>
          <w:szCs w:val="22"/>
        </w:rPr>
        <w:t xml:space="preserve">Insistimos con las ideas en torno a la intervención situada. En este sentido recuperamos el planteo de  </w:t>
      </w:r>
      <w:proofErr w:type="spellStart"/>
      <w:r>
        <w:rPr>
          <w:sz w:val="22"/>
          <w:szCs w:val="22"/>
        </w:rPr>
        <w:t>Carballeda</w:t>
      </w:r>
      <w:proofErr w:type="spellEnd"/>
      <w:r>
        <w:rPr>
          <w:sz w:val="22"/>
          <w:szCs w:val="22"/>
        </w:rPr>
        <w:t xml:space="preserve">, A. </w:t>
      </w:r>
      <w:r>
        <w:rPr>
          <w:sz w:val="22"/>
          <w:szCs w:val="22"/>
          <w:vertAlign w:val="superscript"/>
        </w:rPr>
        <w:footnoteReference w:id="19"/>
      </w:r>
      <w:r>
        <w:rPr>
          <w:sz w:val="22"/>
          <w:szCs w:val="22"/>
        </w:rPr>
        <w:t xml:space="preserve"> </w:t>
      </w:r>
      <w:r>
        <w:rPr>
          <w:i/>
          <w:sz w:val="22"/>
          <w:szCs w:val="22"/>
        </w:rPr>
        <w:t xml:space="preserve">“El pensar situado en términos de intervención social implica un nuevo diálogo con el territorio, con la cultura y el sujeto de intervención intentando aproximarse a la realidad sin pre conceptos, es decir partir de la cotidianeidad para pensar la sociedad (...) La intervención en lo social, de este modo, se asienta en una forma de comprender desde el Otro, entendiéndolo no sólo como presente en acto sino como un sujeto en movimiento histórico social. El tema del Otro implica la construcción de una ética de la </w:t>
      </w:r>
      <w:proofErr w:type="gramStart"/>
      <w:r>
        <w:rPr>
          <w:i/>
          <w:sz w:val="22"/>
          <w:szCs w:val="22"/>
        </w:rPr>
        <w:t>alteridad  (...)</w:t>
      </w:r>
      <w:proofErr w:type="gramEnd"/>
      <w:r>
        <w:rPr>
          <w:i/>
          <w:sz w:val="22"/>
          <w:szCs w:val="22"/>
        </w:rPr>
        <w:t xml:space="preserve">En ese aspecto ese Otro implica un lugar de lo verdadero, el espacio donde se expresan tanto la dificultad como la resolución a ésta. La intervención en lo social implica un hacer ver una serie de tensiones relacionadas con la forma de construcción de conocimiento, la percepción subjetiva de los problemas sociales, las mediaciones de éstos tanto desde lo histórico como desde lo territorial y su expresión simbólica en diálogo con la noción de experiencia. La experiencia que ese </w:t>
      </w:r>
      <w:proofErr w:type="gramStart"/>
      <w:r>
        <w:rPr>
          <w:i/>
          <w:sz w:val="22"/>
          <w:szCs w:val="22"/>
        </w:rPr>
        <w:t>Otro porta</w:t>
      </w:r>
      <w:proofErr w:type="gramEnd"/>
      <w:r>
        <w:rPr>
          <w:i/>
          <w:sz w:val="22"/>
          <w:szCs w:val="22"/>
        </w:rPr>
        <w:t xml:space="preserve">, se transforma en un espacio de resolución”. </w:t>
      </w:r>
    </w:p>
    <w:p w:rsidR="002D14AF" w:rsidRDefault="00523289">
      <w:pPr>
        <w:spacing w:before="240" w:after="240" w:line="360" w:lineRule="auto"/>
        <w:ind w:left="0" w:hanging="2"/>
        <w:jc w:val="both"/>
        <w:rPr>
          <w:i/>
          <w:sz w:val="22"/>
          <w:szCs w:val="22"/>
        </w:rPr>
      </w:pPr>
      <w:r>
        <w:rPr>
          <w:sz w:val="22"/>
          <w:szCs w:val="22"/>
        </w:rPr>
        <w:t xml:space="preserve">Acercarnos al otro desde esta perspectiva, nos permite como profesionales abrir una puerta para que la experiencia del otro, </w:t>
      </w:r>
      <w:proofErr w:type="gramStart"/>
      <w:r>
        <w:rPr>
          <w:sz w:val="22"/>
          <w:szCs w:val="22"/>
        </w:rPr>
        <w:t>su  relato</w:t>
      </w:r>
      <w:proofErr w:type="gramEnd"/>
      <w:r>
        <w:rPr>
          <w:sz w:val="22"/>
          <w:szCs w:val="22"/>
        </w:rPr>
        <w:t xml:space="preserve">, su perspectiva ocupe la centralidad en la configuración de la situación-problema y en la resolución. La entrevista, ese encuentro dialógico donde la profesión se dispone a escuchar y hacer preguntas </w:t>
      </w:r>
      <w:proofErr w:type="gramStart"/>
      <w:r>
        <w:rPr>
          <w:sz w:val="22"/>
          <w:szCs w:val="22"/>
        </w:rPr>
        <w:t>adecuadas,  es</w:t>
      </w:r>
      <w:proofErr w:type="gramEnd"/>
      <w:r>
        <w:rPr>
          <w:sz w:val="22"/>
          <w:szCs w:val="22"/>
        </w:rPr>
        <w:t xml:space="preserve"> una herramienta potente para poder lograrlo. En este mismo sentido </w:t>
      </w:r>
      <w:proofErr w:type="spellStart"/>
      <w:r>
        <w:rPr>
          <w:sz w:val="22"/>
          <w:szCs w:val="22"/>
        </w:rPr>
        <w:t>Carballeda</w:t>
      </w:r>
      <w:proofErr w:type="spellEnd"/>
      <w:r>
        <w:rPr>
          <w:sz w:val="22"/>
          <w:szCs w:val="22"/>
        </w:rPr>
        <w:t xml:space="preserve"> refiere a que esta perspectiva nos pone a dialogar con la </w:t>
      </w:r>
      <w:r>
        <w:rPr>
          <w:sz w:val="22"/>
          <w:szCs w:val="22"/>
        </w:rPr>
        <w:lastRenderedPageBreak/>
        <w:t xml:space="preserve">dimensión socio-histórica y cultural, generando una comprensión más completa de lo que acontece: </w:t>
      </w:r>
      <w:r>
        <w:rPr>
          <w:i/>
          <w:sz w:val="22"/>
          <w:szCs w:val="22"/>
        </w:rPr>
        <w:t>“De esta manera, el Trabajo Social se asienta en una inevitable relación con la cultura, teniendo desde allí nuevas oportunidades de reconocer la construcción de procesos discerniendo acerca de las diferentes formas de comprensión y explicación de los problemas sociales desde lo micro social reconociéndolo como atravesado y condicionado por lo territorial, lo macro social y fundamentalmente lo histórico.”</w:t>
      </w:r>
    </w:p>
    <w:p w:rsidR="002D14AF" w:rsidRDefault="00523289">
      <w:pPr>
        <w:spacing w:before="240" w:after="240" w:line="360" w:lineRule="auto"/>
        <w:ind w:left="0" w:hanging="2"/>
        <w:jc w:val="both"/>
        <w:rPr>
          <w:sz w:val="22"/>
          <w:szCs w:val="22"/>
        </w:rPr>
      </w:pPr>
      <w:r>
        <w:rPr>
          <w:sz w:val="22"/>
          <w:szCs w:val="22"/>
        </w:rPr>
        <w:t>Esta perspectiva de lo situacional pone en tensión muchas matrices analíticas de un pensar colonizador presente en los diálogos cotidianos de nuestras intervenciones profesionales. Entendemos la importancia de referenciar estas cuestiones que se vinculan directamente a un pensamiento social latinoamericano y descolonizado. Si bien no vamos a desarrollar en profundidad estas cuestiones, sí creemos necesario dejarlas enunciadas, ya que constituyen parte de nuestro marco referencial para el análisis interpretativo que iremos realizando.</w:t>
      </w:r>
    </w:p>
    <w:p w:rsidR="002D14AF" w:rsidRDefault="00523289">
      <w:pPr>
        <w:spacing w:before="240" w:after="240" w:line="360" w:lineRule="auto"/>
        <w:ind w:left="0" w:hanging="2"/>
        <w:jc w:val="both"/>
        <w:rPr>
          <w:i/>
          <w:sz w:val="22"/>
          <w:szCs w:val="22"/>
        </w:rPr>
      </w:pPr>
      <w:r>
        <w:rPr>
          <w:sz w:val="22"/>
          <w:szCs w:val="22"/>
        </w:rPr>
        <w:t xml:space="preserve">En clave de los temas que nos ocupan en la presente investigación -entrevista, intervención- no podemos dejar de citar al mismo </w:t>
      </w:r>
      <w:proofErr w:type="spellStart"/>
      <w:r>
        <w:rPr>
          <w:sz w:val="22"/>
          <w:szCs w:val="22"/>
        </w:rPr>
        <w:t>Carballeda</w:t>
      </w:r>
      <w:proofErr w:type="spellEnd"/>
      <w:r>
        <w:rPr>
          <w:sz w:val="22"/>
          <w:szCs w:val="22"/>
        </w:rPr>
        <w:t xml:space="preserve"> quien insiste en la potencialidad de lo situado para devolver la palabra, el lugar, a </w:t>
      </w:r>
      <w:proofErr w:type="gramStart"/>
      <w:r>
        <w:rPr>
          <w:sz w:val="22"/>
          <w:szCs w:val="22"/>
        </w:rPr>
        <w:t>quienes  suelen</w:t>
      </w:r>
      <w:proofErr w:type="gramEnd"/>
      <w:r>
        <w:rPr>
          <w:sz w:val="22"/>
          <w:szCs w:val="22"/>
        </w:rPr>
        <w:t xml:space="preserve"> tenerlos vedados: “</w:t>
      </w:r>
      <w:r>
        <w:rPr>
          <w:i/>
          <w:sz w:val="22"/>
          <w:szCs w:val="22"/>
        </w:rPr>
        <w:t>La intervención en lo social se constituye como un camino de exploración de las múltiples causalidades que generaron la demanda. La relación de ésta con lo cultural muestra la posibilidad de acceder a diferentes planos de conocimiento de ese Otro que se presenta en el lugar de la demanda. Así, la escucha, la palabra y la mirada, involucran reconstruir, contextualizar, el sentido de la acción de aquello que fue reprimido, obturado, limitado por condicionantes de orden social, cultural, histórico y político</w:t>
      </w:r>
      <w:proofErr w:type="gramStart"/>
      <w:r>
        <w:rPr>
          <w:i/>
          <w:sz w:val="22"/>
          <w:szCs w:val="22"/>
        </w:rPr>
        <w:t>” .</w:t>
      </w:r>
      <w:proofErr w:type="gramEnd"/>
      <w:r>
        <w:rPr>
          <w:i/>
          <w:sz w:val="22"/>
          <w:szCs w:val="22"/>
        </w:rPr>
        <w:t xml:space="preserve"> </w:t>
      </w:r>
    </w:p>
    <w:p w:rsidR="002D14AF" w:rsidRDefault="00523289">
      <w:pPr>
        <w:spacing w:before="240" w:after="240" w:line="360" w:lineRule="auto"/>
        <w:ind w:left="0" w:hanging="2"/>
        <w:jc w:val="both"/>
        <w:rPr>
          <w:sz w:val="22"/>
          <w:szCs w:val="22"/>
        </w:rPr>
      </w:pPr>
      <w:r>
        <w:rPr>
          <w:sz w:val="22"/>
          <w:szCs w:val="22"/>
        </w:rPr>
        <w:t xml:space="preserve">Es importante también hacer referencia a los escenarios o contextos </w:t>
      </w:r>
      <w:proofErr w:type="gramStart"/>
      <w:r>
        <w:rPr>
          <w:sz w:val="22"/>
          <w:szCs w:val="22"/>
        </w:rPr>
        <w:t>situacionales,  esa</w:t>
      </w:r>
      <w:proofErr w:type="gramEnd"/>
      <w:r>
        <w:rPr>
          <w:sz w:val="22"/>
          <w:szCs w:val="22"/>
        </w:rPr>
        <w:t xml:space="preserve"> dimensión </w:t>
      </w:r>
      <w:proofErr w:type="spellStart"/>
      <w:r>
        <w:rPr>
          <w:sz w:val="22"/>
          <w:szCs w:val="22"/>
        </w:rPr>
        <w:t>temporo</w:t>
      </w:r>
      <w:proofErr w:type="spellEnd"/>
      <w:r>
        <w:rPr>
          <w:sz w:val="22"/>
          <w:szCs w:val="22"/>
        </w:rPr>
        <w:t xml:space="preserve">-espacial en la que se inscribe la intervención profesional. Históricamente este “lugar” ha implicado continuidades y rupturas históricas en el modo en que se manifiesta la cuestión social, con crecientes señales de fragmentación social, desigualdades, padecimientos y vulneraciones de derechos en especial a algunos colectivos: niñeces, juventudes, mujeres y </w:t>
      </w:r>
      <w:proofErr w:type="gramStart"/>
      <w:r>
        <w:rPr>
          <w:sz w:val="22"/>
          <w:szCs w:val="22"/>
        </w:rPr>
        <w:t>diversidades..</w:t>
      </w:r>
      <w:proofErr w:type="gramEnd"/>
      <w:r>
        <w:rPr>
          <w:sz w:val="22"/>
          <w:szCs w:val="22"/>
        </w:rPr>
        <w:t xml:space="preserve"> </w:t>
      </w:r>
    </w:p>
    <w:p w:rsidR="002D14AF" w:rsidRDefault="00523289">
      <w:pPr>
        <w:spacing w:before="240" w:after="240" w:line="360" w:lineRule="auto"/>
        <w:ind w:left="0" w:hanging="2"/>
        <w:jc w:val="both"/>
        <w:rPr>
          <w:sz w:val="22"/>
          <w:szCs w:val="22"/>
        </w:rPr>
      </w:pPr>
      <w:r>
        <w:rPr>
          <w:sz w:val="22"/>
          <w:szCs w:val="22"/>
        </w:rPr>
        <w:t xml:space="preserve">Respecto a las personas sujetos de la intervención, nos parece apropiado además introducir como categoría analítica la perspectiva de la </w:t>
      </w:r>
      <w:proofErr w:type="spellStart"/>
      <w:r>
        <w:rPr>
          <w:sz w:val="22"/>
          <w:szCs w:val="22"/>
        </w:rPr>
        <w:t>interseccionalidad</w:t>
      </w:r>
      <w:proofErr w:type="spellEnd"/>
      <w:r>
        <w:rPr>
          <w:sz w:val="22"/>
          <w:szCs w:val="22"/>
          <w:vertAlign w:val="superscript"/>
        </w:rPr>
        <w:footnoteReference w:id="20"/>
      </w:r>
      <w:r>
        <w:rPr>
          <w:sz w:val="22"/>
          <w:szCs w:val="22"/>
        </w:rPr>
        <w:t xml:space="preserve">, que  permite entender que en las vidas reales de las personas, el racismo y el sexismo se cruzan dando lugar a aspectos estructurales propios. Es decir que se produce </w:t>
      </w:r>
      <w:proofErr w:type="gramStart"/>
      <w:r>
        <w:rPr>
          <w:sz w:val="22"/>
          <w:szCs w:val="22"/>
        </w:rPr>
        <w:t>un  entrecruzamiento</w:t>
      </w:r>
      <w:proofErr w:type="gramEnd"/>
      <w:r>
        <w:rPr>
          <w:sz w:val="22"/>
          <w:szCs w:val="22"/>
        </w:rPr>
        <w:t xml:space="preserve"> con otras formas de dominación cotidianas, que aparecen como capas múltiples, que a menudo convergen en las vidas de las personas y que incluyen prácticas discriminatorias. La dimensión de clase no es independiente de la de raza, etnia o </w:t>
      </w:r>
      <w:r>
        <w:rPr>
          <w:sz w:val="22"/>
          <w:szCs w:val="22"/>
        </w:rPr>
        <w:lastRenderedPageBreak/>
        <w:t xml:space="preserve">género: raza, género y clase están interrelacionados, como evidencia por ejemplo la fuerte correlación entre ser mujer de color, migrante y ser pobre. La mirada </w:t>
      </w:r>
      <w:proofErr w:type="spellStart"/>
      <w:r>
        <w:rPr>
          <w:sz w:val="22"/>
          <w:szCs w:val="22"/>
        </w:rPr>
        <w:t>interseccional</w:t>
      </w:r>
      <w:proofErr w:type="spellEnd"/>
      <w:r>
        <w:rPr>
          <w:sz w:val="22"/>
          <w:szCs w:val="22"/>
        </w:rPr>
        <w:t>, como herramienta teórica, política y conceptual intersecta los enfoques de derechos humanos, género e interculturalidad - permite identificar las desigualdades que estos grupos sociales atraviesan y clarificar las estructuras sociales que las originan, contribuyendo a evitar de esta manera interpretaciones estereotipadas al momento de dar respuestas institucionales.</w:t>
      </w:r>
    </w:p>
    <w:p w:rsidR="002D14AF" w:rsidRDefault="002D14AF">
      <w:pPr>
        <w:spacing w:before="240" w:after="240" w:line="360" w:lineRule="auto"/>
        <w:ind w:left="0" w:hanging="2"/>
        <w:jc w:val="both"/>
        <w:rPr>
          <w:sz w:val="22"/>
          <w:szCs w:val="22"/>
        </w:rPr>
      </w:pPr>
    </w:p>
    <w:p w:rsidR="002D14AF" w:rsidRDefault="00523289">
      <w:pPr>
        <w:spacing w:before="240" w:after="240" w:line="360" w:lineRule="auto"/>
        <w:ind w:left="0" w:hanging="2"/>
        <w:jc w:val="both"/>
        <w:rPr>
          <w:sz w:val="22"/>
          <w:szCs w:val="22"/>
        </w:rPr>
      </w:pPr>
      <w:r>
        <w:rPr>
          <w:sz w:val="22"/>
          <w:szCs w:val="22"/>
        </w:rPr>
        <w:t>Ahora bien, y en vinculación con lo que venimos planteando, en las últimas décadas la agenda para la intervención plantea temas relevantes, emergencias sociales, ambientales y sanitarias, recrudecimiento de problemáticas sociales, emparentados con nuevos interrogantes y desafíos de comprensión teórica y de actuación en torno a dichas problemáticas</w:t>
      </w:r>
    </w:p>
    <w:p w:rsidR="002D14AF" w:rsidRDefault="00523289">
      <w:pPr>
        <w:spacing w:before="240" w:after="240" w:line="360" w:lineRule="auto"/>
        <w:ind w:left="0" w:hanging="2"/>
        <w:jc w:val="both"/>
        <w:rPr>
          <w:sz w:val="22"/>
          <w:szCs w:val="22"/>
        </w:rPr>
      </w:pPr>
      <w:r>
        <w:rPr>
          <w:sz w:val="22"/>
          <w:szCs w:val="22"/>
        </w:rPr>
        <w:t>Las organizaciones e instituciones también forman parte de este dinamismo y transformación, generando nuevos encuadres institucionales.</w:t>
      </w:r>
    </w:p>
    <w:p w:rsidR="002D14AF" w:rsidRDefault="00523289">
      <w:pPr>
        <w:spacing w:before="240" w:after="240" w:line="360" w:lineRule="auto"/>
        <w:ind w:left="0" w:hanging="2"/>
        <w:jc w:val="both"/>
        <w:rPr>
          <w:sz w:val="22"/>
          <w:szCs w:val="22"/>
        </w:rPr>
      </w:pPr>
      <w:r>
        <w:rPr>
          <w:sz w:val="22"/>
          <w:szCs w:val="22"/>
        </w:rPr>
        <w:t xml:space="preserve">Sobre el punto de lo organizacional y sus condicionantes resulta valioso el aporte de </w:t>
      </w:r>
      <w:proofErr w:type="spellStart"/>
      <w:r>
        <w:rPr>
          <w:sz w:val="22"/>
          <w:szCs w:val="22"/>
        </w:rPr>
        <w:t>Repetto</w:t>
      </w:r>
      <w:proofErr w:type="spellEnd"/>
      <w:r>
        <w:rPr>
          <w:sz w:val="22"/>
          <w:szCs w:val="22"/>
        </w:rPr>
        <w:t xml:space="preserve"> </w:t>
      </w:r>
      <w:proofErr w:type="spellStart"/>
      <w:r>
        <w:rPr>
          <w:sz w:val="22"/>
          <w:szCs w:val="22"/>
        </w:rPr>
        <w:t>Fabian</w:t>
      </w:r>
      <w:proofErr w:type="spellEnd"/>
      <w:r>
        <w:rPr>
          <w:sz w:val="22"/>
          <w:szCs w:val="22"/>
        </w:rPr>
        <w:t xml:space="preserve"> quien otorga un lugar muy relevante a la institucionalidad y el protagonismo que gana para poder explicar cómo se gestiona lo social, entendiendo que no se refiere a la gestión como procedimiento puramente técnico-</w:t>
      </w:r>
      <w:proofErr w:type="gramStart"/>
      <w:r>
        <w:rPr>
          <w:sz w:val="22"/>
          <w:szCs w:val="22"/>
        </w:rPr>
        <w:t>administrativo  sino</w:t>
      </w:r>
      <w:proofErr w:type="gramEnd"/>
      <w:r>
        <w:rPr>
          <w:sz w:val="22"/>
          <w:szCs w:val="22"/>
        </w:rPr>
        <w:t xml:space="preserve"> a procesos  cargados de conflictividad y mucho más amplios que lo mero operativo.</w:t>
      </w:r>
    </w:p>
    <w:p w:rsidR="002D14AF" w:rsidRDefault="00523289">
      <w:pPr>
        <w:spacing w:before="240" w:after="240" w:line="360" w:lineRule="auto"/>
        <w:ind w:left="0" w:hanging="2"/>
        <w:jc w:val="both"/>
        <w:rPr>
          <w:sz w:val="22"/>
          <w:szCs w:val="22"/>
        </w:rPr>
      </w:pPr>
      <w:r>
        <w:rPr>
          <w:sz w:val="22"/>
          <w:szCs w:val="22"/>
        </w:rPr>
        <w:t>Refiriéndose además a que la dinámica organizacional interna produce condicionantes en la práctica cotidiana de quienes operan en dichos espacios y que esos condicionantes son normativos, técnicos y políticos. Quién toma decisiones, cómo circula la información, cómo y quiénes construyen los protocolos y circuitos de trabajo, cómo se articulan los equipos y se administran los recursos tangibles e intangibles, entre muchos otros elementos que iremos desarrollando.</w:t>
      </w:r>
    </w:p>
    <w:p w:rsidR="002D14AF" w:rsidRDefault="00523289">
      <w:pPr>
        <w:spacing w:before="240" w:after="240" w:line="360" w:lineRule="auto"/>
        <w:ind w:left="0" w:hanging="2"/>
        <w:jc w:val="both"/>
        <w:rPr>
          <w:sz w:val="22"/>
          <w:szCs w:val="22"/>
        </w:rPr>
      </w:pPr>
      <w:r>
        <w:rPr>
          <w:sz w:val="22"/>
          <w:szCs w:val="22"/>
        </w:rPr>
        <w:t xml:space="preserve">Retomando lo atinente a la dimensión instrumental resaltamos que las técnicas e instrumentos al servicio de la </w:t>
      </w:r>
      <w:proofErr w:type="gramStart"/>
      <w:r>
        <w:rPr>
          <w:sz w:val="22"/>
          <w:szCs w:val="22"/>
        </w:rPr>
        <w:t>intervención  no</w:t>
      </w:r>
      <w:proofErr w:type="gramEnd"/>
      <w:r>
        <w:rPr>
          <w:sz w:val="22"/>
          <w:szCs w:val="22"/>
        </w:rPr>
        <w:t xml:space="preserve"> solo buscan conocer para transformar sino que, fundamentalmente, colaboran en el encuentro/mediación/ relación social/ asistencial de las y los  profesionales con las personas. Este posicionamiento nos habilita a comprender </w:t>
      </w:r>
      <w:proofErr w:type="gramStart"/>
      <w:r>
        <w:rPr>
          <w:sz w:val="22"/>
          <w:szCs w:val="22"/>
        </w:rPr>
        <w:t>cómo,  la</w:t>
      </w:r>
      <w:proofErr w:type="gramEnd"/>
      <w:r>
        <w:rPr>
          <w:sz w:val="22"/>
          <w:szCs w:val="22"/>
        </w:rPr>
        <w:t xml:space="preserve"> intervención  se somete a la interpelación y les profesionales intentan revisar, adaptar, transformar  sus herramientas.</w:t>
      </w:r>
    </w:p>
    <w:p w:rsidR="002D14AF" w:rsidRDefault="00523289">
      <w:pPr>
        <w:spacing w:before="240" w:after="240" w:line="360" w:lineRule="auto"/>
        <w:ind w:left="0" w:hanging="2"/>
        <w:jc w:val="both"/>
        <w:rPr>
          <w:sz w:val="22"/>
          <w:szCs w:val="22"/>
        </w:rPr>
      </w:pPr>
      <w:r>
        <w:rPr>
          <w:sz w:val="22"/>
          <w:szCs w:val="22"/>
        </w:rPr>
        <w:t xml:space="preserve">La entrevista es una de las herramientas que mejor expresa el potencial de lo instrumental y al mismo tiempo esa permeabilidad para su adaptación, adecuación. </w:t>
      </w:r>
      <w:proofErr w:type="gramStart"/>
      <w:r>
        <w:rPr>
          <w:sz w:val="22"/>
          <w:szCs w:val="22"/>
        </w:rPr>
        <w:t>Suele  estar</w:t>
      </w:r>
      <w:proofErr w:type="gramEnd"/>
      <w:r>
        <w:rPr>
          <w:sz w:val="22"/>
          <w:szCs w:val="22"/>
        </w:rPr>
        <w:t xml:space="preserve"> al servicio de distintos momentos o fases del proceso de trabajo, como así también utilizarse en  todo tipo de espacio </w:t>
      </w:r>
      <w:r>
        <w:rPr>
          <w:sz w:val="22"/>
          <w:szCs w:val="22"/>
        </w:rPr>
        <w:lastRenderedPageBreak/>
        <w:t>organizacional e institucional, con distintos grupos poblacionales, en relación con problemáticas diversas y en escenarios de mayor o menor complejidad.</w:t>
      </w:r>
    </w:p>
    <w:p w:rsidR="002D14AF" w:rsidRDefault="00523289">
      <w:pPr>
        <w:spacing w:before="240" w:after="240" w:line="360" w:lineRule="auto"/>
        <w:ind w:left="0" w:hanging="2"/>
        <w:jc w:val="both"/>
        <w:rPr>
          <w:sz w:val="22"/>
          <w:szCs w:val="22"/>
        </w:rPr>
      </w:pPr>
      <w:r>
        <w:rPr>
          <w:sz w:val="22"/>
          <w:szCs w:val="22"/>
        </w:rPr>
        <w:t xml:space="preserve">Una entrevista suele reconocerse como una conversación de tipo profesional entre </w:t>
      </w:r>
      <w:proofErr w:type="gramStart"/>
      <w:r>
        <w:rPr>
          <w:sz w:val="22"/>
          <w:szCs w:val="22"/>
        </w:rPr>
        <w:t>dos  o</w:t>
      </w:r>
      <w:proofErr w:type="gramEnd"/>
      <w:r>
        <w:rPr>
          <w:sz w:val="22"/>
          <w:szCs w:val="22"/>
        </w:rPr>
        <w:t xml:space="preserve"> más personas. El diálogo que allí acontece se organiza en torno a ciertos objetivos, directamente vinculados al momento del proceso de intervención del que se trate. </w:t>
      </w:r>
    </w:p>
    <w:p w:rsidR="002D14AF" w:rsidRDefault="00523289">
      <w:pPr>
        <w:spacing w:before="160" w:line="360" w:lineRule="auto"/>
        <w:ind w:left="0" w:hanging="2"/>
        <w:jc w:val="both"/>
        <w:rPr>
          <w:sz w:val="22"/>
          <w:szCs w:val="22"/>
        </w:rPr>
      </w:pPr>
      <w:r>
        <w:rPr>
          <w:sz w:val="22"/>
          <w:szCs w:val="22"/>
        </w:rPr>
        <w:t>En nuestras habituales situaciones de trabajo, las entrevistas se desarrollan en un espacio físico que permite el encuentro cara a cara, el contacto físico, el reconocimiento de la corporalidad. Nuestras habilidades y destrezas comunicacionales están habituadas a esas situaciones en donde podemos garantizar una escucha atenta, una interlocución, un encuentro de proximidad e intimidad. La interacción que allí sucede se ubica siempre en un contexto social y organizacional, desde el cual se puede comprender el universo simbólico y la información que circula en la situación de entrevista. También los sentimientos que prevalecen y la singularidad que adopta el encuadre temporal y espacial.</w:t>
      </w:r>
    </w:p>
    <w:p w:rsidR="002D14AF" w:rsidRDefault="00523289">
      <w:pPr>
        <w:spacing w:before="240" w:after="240" w:line="360" w:lineRule="auto"/>
        <w:ind w:left="0" w:hanging="2"/>
        <w:jc w:val="both"/>
        <w:rPr>
          <w:sz w:val="22"/>
          <w:szCs w:val="22"/>
        </w:rPr>
      </w:pPr>
      <w:r>
        <w:rPr>
          <w:sz w:val="22"/>
          <w:szCs w:val="22"/>
        </w:rPr>
        <w:t xml:space="preserve">También podemos mencionar que la dimensión espacial de las </w:t>
      </w:r>
      <w:proofErr w:type="gramStart"/>
      <w:r>
        <w:rPr>
          <w:sz w:val="22"/>
          <w:szCs w:val="22"/>
        </w:rPr>
        <w:t>entrevistas,  nos</w:t>
      </w:r>
      <w:proofErr w:type="gramEnd"/>
      <w:r>
        <w:rPr>
          <w:sz w:val="22"/>
          <w:szCs w:val="22"/>
        </w:rPr>
        <w:t xml:space="preserve"> vincula con la importancia de un espacio de intimidad, privacidad, y a su vez de tranquilidad,  para que el diálogo y la escucha se den con cuidado y respeto.  </w:t>
      </w:r>
    </w:p>
    <w:p w:rsidR="002D14AF" w:rsidRDefault="00523289">
      <w:pPr>
        <w:spacing w:before="240" w:after="240" w:line="360" w:lineRule="auto"/>
        <w:ind w:left="0" w:hanging="2"/>
        <w:jc w:val="both"/>
        <w:rPr>
          <w:sz w:val="22"/>
          <w:szCs w:val="22"/>
        </w:rPr>
      </w:pPr>
      <w:proofErr w:type="gramStart"/>
      <w:r>
        <w:rPr>
          <w:sz w:val="22"/>
          <w:szCs w:val="22"/>
        </w:rPr>
        <w:t>Y</w:t>
      </w:r>
      <w:proofErr w:type="gramEnd"/>
      <w:r>
        <w:rPr>
          <w:sz w:val="22"/>
          <w:szCs w:val="22"/>
        </w:rPr>
        <w:t xml:space="preserve"> por último, tendremos en cuenta que las entrevistas en la profesión recrean dos escenarios posibles: las que se desarrollan en el espacio propio de las organizaciones o sedes donde habitualmente se encuentran las y los profesionales, y aquellas entrevistas domiciliarias o en contextos que suponen un desplazamiento del profesional al mundo privado de las personas implicadas en la intervención. Esta distinción es, a los fines de nuestra investigación, fundamental hacerla</w:t>
      </w: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2.12. Hipótesis de trabajo o los supuestos implícitos (según corresponda al diseño metodológico) :</w:t>
      </w:r>
      <w:r>
        <w:rPr>
          <w:sz w:val="22"/>
          <w:szCs w:val="22"/>
          <w:vertAlign w:val="superscript"/>
        </w:rPr>
        <w:footnoteReference w:id="21"/>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El proceso de la intervención profesional necesita, para </w:t>
      </w:r>
      <w:proofErr w:type="gramStart"/>
      <w:r>
        <w:rPr>
          <w:sz w:val="22"/>
          <w:szCs w:val="22"/>
        </w:rPr>
        <w:t>mantener  vigente</w:t>
      </w:r>
      <w:proofErr w:type="gramEnd"/>
      <w:r>
        <w:rPr>
          <w:sz w:val="22"/>
          <w:szCs w:val="22"/>
        </w:rPr>
        <w:t xml:space="preserve"> su apuesta estratégica de transformación social, problematizar en cada momento histórico, en torno al conjunto de  condicionamientos,  normativos y organizacionales que intervienen en su práctica.</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lastRenderedPageBreak/>
        <w:t xml:space="preserve">La intervención, en sus dimensiones operativas, necesita revisar la incidencia de dichos condicionamientos e identificar de qué modo compensa, subsana, </w:t>
      </w:r>
      <w:proofErr w:type="spellStart"/>
      <w:r>
        <w:rPr>
          <w:sz w:val="22"/>
          <w:szCs w:val="22"/>
        </w:rPr>
        <w:t>redirecciona</w:t>
      </w:r>
      <w:proofErr w:type="spellEnd"/>
      <w:r>
        <w:rPr>
          <w:sz w:val="22"/>
          <w:szCs w:val="22"/>
        </w:rPr>
        <w:t xml:space="preserve"> su intervención para mantener su efectividad transformadora.</w:t>
      </w: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2.13. Metodología: </w:t>
      </w:r>
    </w:p>
    <w:p w:rsidR="002D14AF" w:rsidRDefault="002D14AF">
      <w:pPr>
        <w:spacing w:line="360" w:lineRule="auto"/>
        <w:ind w:left="0" w:hanging="2"/>
        <w:jc w:val="both"/>
        <w:rPr>
          <w:sz w:val="22"/>
          <w:szCs w:val="22"/>
        </w:rPr>
      </w:pPr>
    </w:p>
    <w:p w:rsidR="002D14AF" w:rsidRDefault="00523289">
      <w:pPr>
        <w:spacing w:before="240" w:after="240" w:line="360" w:lineRule="auto"/>
        <w:ind w:left="0" w:hanging="2"/>
        <w:jc w:val="both"/>
        <w:rPr>
          <w:sz w:val="22"/>
          <w:szCs w:val="22"/>
        </w:rPr>
      </w:pPr>
      <w:r>
        <w:rPr>
          <w:sz w:val="22"/>
          <w:szCs w:val="22"/>
        </w:rPr>
        <w:t xml:space="preserve">La opción </w:t>
      </w:r>
      <w:proofErr w:type="gramStart"/>
      <w:r>
        <w:rPr>
          <w:sz w:val="22"/>
          <w:szCs w:val="22"/>
        </w:rPr>
        <w:t>fenomenológica  y</w:t>
      </w:r>
      <w:proofErr w:type="gramEnd"/>
      <w:r>
        <w:rPr>
          <w:sz w:val="22"/>
          <w:szCs w:val="22"/>
        </w:rPr>
        <w:t xml:space="preserve"> el enfoque  etnográfico nos permitirá, en el marco de este estudio cualitativo, de nivel exploratorio-descriptivo,  valorizar  la perspectiva, el universo vivencial y de las representaciones sociales de las y los informantes profesionales del Trabajo Social.</w:t>
      </w:r>
    </w:p>
    <w:p w:rsidR="002D14AF" w:rsidRDefault="00523289">
      <w:pPr>
        <w:spacing w:before="240" w:after="240" w:line="360" w:lineRule="auto"/>
        <w:ind w:left="0" w:hanging="2"/>
        <w:jc w:val="both"/>
        <w:rPr>
          <w:sz w:val="22"/>
          <w:szCs w:val="22"/>
        </w:rPr>
      </w:pPr>
      <w:r>
        <w:rPr>
          <w:sz w:val="22"/>
          <w:szCs w:val="22"/>
        </w:rPr>
        <w:t xml:space="preserve">La unidad de análisis serán profesionales del trabajo social que se desempeñan en el área metropolitana de Buenos Aires, en instituciones, organizaciones y proyectos, que instrumentan distintos tipos </w:t>
      </w:r>
      <w:proofErr w:type="gramStart"/>
      <w:r>
        <w:rPr>
          <w:sz w:val="22"/>
          <w:szCs w:val="22"/>
        </w:rPr>
        <w:t>de  entrevistas</w:t>
      </w:r>
      <w:proofErr w:type="gramEnd"/>
      <w:r>
        <w:rPr>
          <w:sz w:val="22"/>
          <w:szCs w:val="22"/>
        </w:rPr>
        <w:t xml:space="preserve"> como parte de su intervención profesional.</w:t>
      </w:r>
    </w:p>
    <w:p w:rsidR="002D14AF" w:rsidRDefault="00523289">
      <w:pPr>
        <w:spacing w:before="240" w:after="240" w:line="360" w:lineRule="auto"/>
        <w:ind w:left="0" w:hanging="2"/>
        <w:jc w:val="both"/>
        <w:rPr>
          <w:sz w:val="22"/>
          <w:szCs w:val="22"/>
        </w:rPr>
      </w:pPr>
      <w:r>
        <w:rPr>
          <w:sz w:val="22"/>
          <w:szCs w:val="22"/>
        </w:rPr>
        <w:t>En la selección de las unidades de análisis buscaremos mostrar diversidad tanto en la procedencia y  tipos de organizaciones e instituciones en los que se encuentran insertas las personas que oficiarán de  informantes, también en las distintas modalidades de instrumentar esta herramienta de la profesión, en las variedad de posibles entrevistados y en el tipo de trabajo profesional con distintos campos problemáticos, aunque se priorizará el trabajo con niñeces, juventudes, mujeres y diversidades.</w:t>
      </w:r>
    </w:p>
    <w:p w:rsidR="002D14AF" w:rsidRDefault="00523289">
      <w:pPr>
        <w:spacing w:before="240" w:after="240" w:line="360" w:lineRule="auto"/>
        <w:ind w:left="0" w:hanging="2"/>
        <w:jc w:val="both"/>
        <w:rPr>
          <w:sz w:val="22"/>
          <w:szCs w:val="22"/>
        </w:rPr>
      </w:pPr>
      <w:r>
        <w:rPr>
          <w:sz w:val="22"/>
          <w:szCs w:val="22"/>
        </w:rPr>
        <w:t xml:space="preserve">La accesibilidad al universo de estudio está </w:t>
      </w:r>
      <w:proofErr w:type="gramStart"/>
      <w:r>
        <w:rPr>
          <w:sz w:val="22"/>
          <w:szCs w:val="22"/>
        </w:rPr>
        <w:t>garantizado</w:t>
      </w:r>
      <w:proofErr w:type="gramEnd"/>
      <w:r>
        <w:rPr>
          <w:sz w:val="22"/>
          <w:szCs w:val="22"/>
        </w:rPr>
        <w:t>, ya que los integrantes del equipo de investigación tenemos un vínculo y un conocimiento del territorio, y de las y los profesionales del trabajo social que operan en los campos problemáticos de interés y que desarrollan cotidianamente entrevistas en sus procesos de intervención.</w:t>
      </w:r>
    </w:p>
    <w:p w:rsidR="002D14AF" w:rsidRDefault="00523289">
      <w:pPr>
        <w:spacing w:before="240" w:after="240" w:line="360" w:lineRule="auto"/>
        <w:ind w:left="0" w:hanging="2"/>
        <w:jc w:val="both"/>
        <w:rPr>
          <w:sz w:val="22"/>
          <w:szCs w:val="22"/>
        </w:rPr>
      </w:pPr>
      <w:r>
        <w:rPr>
          <w:sz w:val="22"/>
          <w:szCs w:val="22"/>
        </w:rPr>
        <w:t xml:space="preserve">Llevaremos a cabo </w:t>
      </w:r>
      <w:proofErr w:type="gramStart"/>
      <w:r>
        <w:rPr>
          <w:sz w:val="22"/>
          <w:szCs w:val="22"/>
        </w:rPr>
        <w:t xml:space="preserve">entrevistas  </w:t>
      </w:r>
      <w:proofErr w:type="spellStart"/>
      <w:r>
        <w:rPr>
          <w:sz w:val="22"/>
          <w:szCs w:val="22"/>
        </w:rPr>
        <w:t>semi</w:t>
      </w:r>
      <w:proofErr w:type="spellEnd"/>
      <w:proofErr w:type="gramEnd"/>
      <w:r>
        <w:rPr>
          <w:sz w:val="22"/>
          <w:szCs w:val="22"/>
        </w:rPr>
        <w:t>-estructuradas a partir de  una guía orientadora de preguntas abiertas que permitirán obtener información sobre las características del proceso de trabajo y de la realización de las entrevistas profesionales en sus diversas tipologías y contextos.</w:t>
      </w:r>
    </w:p>
    <w:p w:rsidR="002D14AF" w:rsidRDefault="00523289">
      <w:pPr>
        <w:spacing w:before="240" w:after="240" w:line="360" w:lineRule="auto"/>
        <w:ind w:left="0" w:hanging="2"/>
        <w:jc w:val="both"/>
        <w:rPr>
          <w:sz w:val="22"/>
          <w:szCs w:val="22"/>
        </w:rPr>
      </w:pPr>
      <w:r>
        <w:rPr>
          <w:sz w:val="22"/>
          <w:szCs w:val="22"/>
        </w:rPr>
        <w:t xml:space="preserve">Realizaremos, además, entrevistas grupales con profesionales del trabajo social, propiciando un intercambio y una mayor problematización en torno a las dimensiones de análisis que se están considerando para la presente investigación. Consideramos que este tipo de técnica de recolección de datos resulta adecuada para profundizar en la temática planteada ya que se contrastará y </w:t>
      </w:r>
      <w:proofErr w:type="gramStart"/>
      <w:r>
        <w:rPr>
          <w:sz w:val="22"/>
          <w:szCs w:val="22"/>
        </w:rPr>
        <w:t>profundizará  en</w:t>
      </w:r>
      <w:proofErr w:type="gramEnd"/>
      <w:r>
        <w:rPr>
          <w:sz w:val="22"/>
          <w:szCs w:val="22"/>
        </w:rPr>
        <w:t xml:space="preserve"> el grupo la información obtenida a nivel individual a partir del efecto de sinergia del </w:t>
      </w:r>
      <w:r>
        <w:rPr>
          <w:sz w:val="22"/>
          <w:szCs w:val="22"/>
        </w:rPr>
        <w:lastRenderedPageBreak/>
        <w:t xml:space="preserve">grupo. De igual modo en función de que los grupos se conformarán teniendo en cuenta otras características comunes de las personas participantes además de la profesión, por ej. edad o especializaciones realizadas, nos permitirá obtener datos que podrían resultar relevantes y significativos en relación a los objetivos planteados. </w:t>
      </w:r>
    </w:p>
    <w:p w:rsidR="002D14AF" w:rsidRDefault="00523289">
      <w:pPr>
        <w:spacing w:before="240" w:after="240" w:line="360" w:lineRule="auto"/>
        <w:ind w:left="0" w:hanging="2"/>
        <w:jc w:val="both"/>
        <w:rPr>
          <w:sz w:val="22"/>
          <w:szCs w:val="22"/>
        </w:rPr>
      </w:pPr>
      <w:r>
        <w:rPr>
          <w:sz w:val="22"/>
          <w:szCs w:val="22"/>
        </w:rPr>
        <w:t xml:space="preserve">La información producida se procesará (previa </w:t>
      </w:r>
      <w:proofErr w:type="spellStart"/>
      <w:r>
        <w:rPr>
          <w:sz w:val="22"/>
          <w:szCs w:val="22"/>
        </w:rPr>
        <w:t>desgrabación</w:t>
      </w:r>
      <w:proofErr w:type="spellEnd"/>
      <w:r>
        <w:rPr>
          <w:sz w:val="22"/>
          <w:szCs w:val="22"/>
        </w:rPr>
        <w:t xml:space="preserve"> textual de las entrevistas) a partir </w:t>
      </w:r>
      <w:proofErr w:type="gramStart"/>
      <w:r>
        <w:rPr>
          <w:sz w:val="22"/>
          <w:szCs w:val="22"/>
        </w:rPr>
        <w:t>de  matrices</w:t>
      </w:r>
      <w:proofErr w:type="gramEnd"/>
      <w:r>
        <w:rPr>
          <w:sz w:val="22"/>
          <w:szCs w:val="22"/>
        </w:rPr>
        <w:t xml:space="preserve"> analíticas construidas para tal fin,  relacionadas con los objetivos de estudio.</w:t>
      </w:r>
    </w:p>
    <w:p w:rsidR="002D14AF" w:rsidRDefault="00523289">
      <w:pPr>
        <w:spacing w:before="240" w:after="240" w:line="360" w:lineRule="auto"/>
        <w:ind w:left="0" w:hanging="2"/>
        <w:jc w:val="both"/>
        <w:rPr>
          <w:sz w:val="22"/>
          <w:szCs w:val="22"/>
        </w:rPr>
      </w:pPr>
      <w:r>
        <w:rPr>
          <w:sz w:val="22"/>
          <w:szCs w:val="22"/>
        </w:rPr>
        <w:t>El análisis de la información se producirá a partir de reuniones (con modalidad taller) del equipo de investigación.</w:t>
      </w:r>
    </w:p>
    <w:p w:rsidR="002D14AF" w:rsidRDefault="00523289">
      <w:pPr>
        <w:spacing w:before="240" w:after="240" w:line="360" w:lineRule="auto"/>
        <w:ind w:left="0" w:hanging="2"/>
        <w:jc w:val="both"/>
        <w:rPr>
          <w:sz w:val="22"/>
          <w:szCs w:val="22"/>
        </w:rPr>
      </w:pPr>
      <w:r>
        <w:rPr>
          <w:sz w:val="22"/>
          <w:szCs w:val="22"/>
        </w:rPr>
        <w:t xml:space="preserve"> </w:t>
      </w:r>
      <w:r>
        <w:br w:type="page"/>
      </w:r>
    </w:p>
    <w:p w:rsidR="002D14AF" w:rsidRDefault="00523289">
      <w:pPr>
        <w:ind w:left="0" w:hanging="2"/>
        <w:jc w:val="both"/>
        <w:rPr>
          <w:sz w:val="22"/>
          <w:szCs w:val="22"/>
        </w:rPr>
      </w:pPr>
      <w:r>
        <w:rPr>
          <w:sz w:val="22"/>
          <w:szCs w:val="22"/>
        </w:rPr>
        <w:lastRenderedPageBreak/>
        <w:t xml:space="preserve">2.14. Bibliografía: </w:t>
      </w:r>
    </w:p>
    <w:p w:rsidR="002D14AF" w:rsidRDefault="002D14AF">
      <w:pPr>
        <w:ind w:left="0" w:hanging="2"/>
        <w:jc w:val="both"/>
        <w:rPr>
          <w:sz w:val="22"/>
          <w:szCs w:val="22"/>
        </w:rPr>
      </w:pPr>
    </w:p>
    <w:p w:rsidR="002D14AF" w:rsidRDefault="00523289">
      <w:pPr>
        <w:numPr>
          <w:ilvl w:val="1"/>
          <w:numId w:val="1"/>
        </w:numPr>
        <w:spacing w:before="240" w:line="360" w:lineRule="auto"/>
        <w:ind w:left="0" w:hanging="2"/>
        <w:jc w:val="both"/>
        <w:rPr>
          <w:sz w:val="22"/>
          <w:szCs w:val="22"/>
        </w:rPr>
      </w:pPr>
      <w:r>
        <w:rPr>
          <w:sz w:val="22"/>
          <w:szCs w:val="22"/>
        </w:rPr>
        <w:t xml:space="preserve">Bustos; Federico. La entrevista como herramienta para una práctica democratizadora de las relaciones sociales. Alguna consideración teórico-epistemológica. Anuario de Ciencias Políticas y Sociales, Mendoza, año </w:t>
      </w:r>
      <w:proofErr w:type="gramStart"/>
      <w:r>
        <w:rPr>
          <w:sz w:val="22"/>
          <w:szCs w:val="22"/>
        </w:rPr>
        <w:t>1,  1</w:t>
      </w:r>
      <w:proofErr w:type="gramEnd"/>
      <w:r>
        <w:rPr>
          <w:sz w:val="22"/>
          <w:szCs w:val="22"/>
        </w:rPr>
        <w:t>. B digital. UNCU.EDU.AR.</w:t>
      </w:r>
    </w:p>
    <w:p w:rsidR="002D14AF" w:rsidRDefault="00523289">
      <w:pPr>
        <w:numPr>
          <w:ilvl w:val="1"/>
          <w:numId w:val="1"/>
        </w:numPr>
        <w:spacing w:line="360" w:lineRule="auto"/>
        <w:ind w:left="0" w:hanging="2"/>
        <w:jc w:val="both"/>
        <w:rPr>
          <w:sz w:val="22"/>
          <w:szCs w:val="22"/>
        </w:rPr>
      </w:pPr>
      <w:r>
        <w:rPr>
          <w:sz w:val="22"/>
          <w:szCs w:val="22"/>
        </w:rPr>
        <w:t>Cáceres Leticia y otros.  “La entrevista en Trabajo Social”. Espacio Edit. 2000.</w:t>
      </w:r>
    </w:p>
    <w:p w:rsidR="002D14AF" w:rsidRDefault="00523289">
      <w:pPr>
        <w:numPr>
          <w:ilvl w:val="1"/>
          <w:numId w:val="1"/>
        </w:numPr>
        <w:spacing w:line="360" w:lineRule="auto"/>
        <w:ind w:left="0" w:hanging="2"/>
        <w:jc w:val="both"/>
        <w:rPr>
          <w:sz w:val="22"/>
          <w:szCs w:val="22"/>
        </w:rPr>
      </w:pPr>
      <w:r>
        <w:rPr>
          <w:sz w:val="22"/>
          <w:szCs w:val="22"/>
        </w:rPr>
        <w:t xml:space="preserve">Carrasco Liliana, </w:t>
      </w:r>
      <w:proofErr w:type="spellStart"/>
      <w:r>
        <w:rPr>
          <w:sz w:val="22"/>
          <w:szCs w:val="22"/>
        </w:rPr>
        <w:t>Martinez</w:t>
      </w:r>
      <w:proofErr w:type="spellEnd"/>
      <w:r>
        <w:rPr>
          <w:sz w:val="22"/>
          <w:szCs w:val="22"/>
        </w:rPr>
        <w:t xml:space="preserve"> Matías. “La entrevista como estrategia. Procesos de abordaje terapéutico desde el Trabajo Social.” Red Sociales. Revista electrónica del Departamento de Ciencias Sociales de la </w:t>
      </w:r>
      <w:proofErr w:type="spellStart"/>
      <w:r>
        <w:rPr>
          <w:sz w:val="22"/>
          <w:szCs w:val="22"/>
        </w:rPr>
        <w:t>Unlu</w:t>
      </w:r>
      <w:proofErr w:type="spellEnd"/>
      <w:r>
        <w:rPr>
          <w:sz w:val="22"/>
          <w:szCs w:val="22"/>
        </w:rPr>
        <w:t xml:space="preserve">. 2019. Bs As. Volumen 6. Nª 2- </w:t>
      </w:r>
      <w:proofErr w:type="spellStart"/>
      <w:r>
        <w:rPr>
          <w:sz w:val="22"/>
          <w:szCs w:val="22"/>
        </w:rPr>
        <w:t>Pág</w:t>
      </w:r>
      <w:proofErr w:type="spellEnd"/>
      <w:r>
        <w:rPr>
          <w:sz w:val="22"/>
          <w:szCs w:val="22"/>
        </w:rPr>
        <w:t xml:space="preserve"> 50-76. </w:t>
      </w:r>
      <w:hyperlink r:id="rId8">
        <w:r>
          <w:rPr>
            <w:color w:val="1155CC"/>
            <w:sz w:val="22"/>
            <w:szCs w:val="22"/>
            <w:u w:val="single"/>
          </w:rPr>
          <w:t>http://www.redsocialesunlu.net</w:t>
        </w:r>
      </w:hyperlink>
    </w:p>
    <w:p w:rsidR="002D14AF" w:rsidRDefault="00523289">
      <w:pPr>
        <w:numPr>
          <w:ilvl w:val="1"/>
          <w:numId w:val="1"/>
        </w:numPr>
        <w:spacing w:line="360" w:lineRule="auto"/>
        <w:ind w:left="0" w:hanging="2"/>
        <w:jc w:val="both"/>
        <w:rPr>
          <w:sz w:val="22"/>
          <w:szCs w:val="22"/>
        </w:rPr>
      </w:pPr>
      <w:proofErr w:type="spellStart"/>
      <w:r>
        <w:rPr>
          <w:sz w:val="22"/>
          <w:szCs w:val="22"/>
        </w:rPr>
        <w:t>Carballeda</w:t>
      </w:r>
      <w:proofErr w:type="spellEnd"/>
      <w:r>
        <w:rPr>
          <w:sz w:val="22"/>
          <w:szCs w:val="22"/>
        </w:rPr>
        <w:t>, Alfredo. “La intervención en lo social. Exclusión e integración en los nuevos escenarios sociales”. Editorial Paidós. Buenos Aires 2002</w:t>
      </w:r>
    </w:p>
    <w:p w:rsidR="002D14AF" w:rsidRDefault="00523289">
      <w:pPr>
        <w:numPr>
          <w:ilvl w:val="1"/>
          <w:numId w:val="1"/>
        </w:numPr>
        <w:spacing w:line="360" w:lineRule="auto"/>
        <w:ind w:left="0" w:hanging="2"/>
        <w:jc w:val="both"/>
        <w:rPr>
          <w:sz w:val="22"/>
          <w:szCs w:val="22"/>
        </w:rPr>
      </w:pPr>
      <w:proofErr w:type="spellStart"/>
      <w:r>
        <w:rPr>
          <w:sz w:val="22"/>
          <w:szCs w:val="22"/>
        </w:rPr>
        <w:t>Carballeda</w:t>
      </w:r>
      <w:proofErr w:type="spellEnd"/>
      <w:r>
        <w:rPr>
          <w:sz w:val="22"/>
          <w:szCs w:val="22"/>
        </w:rPr>
        <w:t xml:space="preserve"> Alfredo, </w:t>
      </w:r>
      <w:proofErr w:type="spellStart"/>
      <w:r>
        <w:rPr>
          <w:sz w:val="22"/>
          <w:szCs w:val="22"/>
        </w:rPr>
        <w:t>Travi</w:t>
      </w:r>
      <w:proofErr w:type="spellEnd"/>
      <w:r>
        <w:rPr>
          <w:sz w:val="22"/>
          <w:szCs w:val="22"/>
        </w:rPr>
        <w:t xml:space="preserve"> Bibiana. “Diálogos e interpelaciones entre la intervención y la investigación social. La entrevista como categoría puente”. En Revista Debate público. Reflexiones de Trabajo Social. Debates de cátedra. Año </w:t>
      </w:r>
      <w:proofErr w:type="gramStart"/>
      <w:r>
        <w:rPr>
          <w:sz w:val="22"/>
          <w:szCs w:val="22"/>
        </w:rPr>
        <w:t>9 .</w:t>
      </w:r>
      <w:proofErr w:type="gramEnd"/>
      <w:r>
        <w:rPr>
          <w:sz w:val="22"/>
          <w:szCs w:val="22"/>
        </w:rPr>
        <w:t xml:space="preserve"> Nª </w:t>
      </w:r>
      <w:proofErr w:type="gramStart"/>
      <w:r>
        <w:rPr>
          <w:sz w:val="22"/>
          <w:szCs w:val="22"/>
        </w:rPr>
        <w:t>18  Bs</w:t>
      </w:r>
      <w:proofErr w:type="gramEnd"/>
      <w:r>
        <w:rPr>
          <w:sz w:val="22"/>
          <w:szCs w:val="22"/>
        </w:rPr>
        <w:t xml:space="preserve"> As  2019</w:t>
      </w:r>
    </w:p>
    <w:p w:rsidR="002D14AF" w:rsidRDefault="00523289">
      <w:pPr>
        <w:numPr>
          <w:ilvl w:val="1"/>
          <w:numId w:val="1"/>
        </w:numPr>
        <w:spacing w:line="360" w:lineRule="auto"/>
        <w:ind w:left="0" w:hanging="2"/>
        <w:jc w:val="both"/>
      </w:pPr>
      <w:proofErr w:type="spellStart"/>
      <w:r>
        <w:rPr>
          <w:sz w:val="22"/>
          <w:szCs w:val="22"/>
        </w:rPr>
        <w:t>Carballeda</w:t>
      </w:r>
      <w:proofErr w:type="spellEnd"/>
      <w:r>
        <w:rPr>
          <w:sz w:val="22"/>
          <w:szCs w:val="22"/>
        </w:rPr>
        <w:t xml:space="preserve"> Alfredo. La intervención en lo social como proceso. Una aproximación metodológica; Ed. Espacio, Buenos Aires, 2013. </w:t>
      </w:r>
    </w:p>
    <w:p w:rsidR="002D14AF" w:rsidRDefault="00523289">
      <w:pPr>
        <w:numPr>
          <w:ilvl w:val="1"/>
          <w:numId w:val="1"/>
        </w:numPr>
        <w:spacing w:line="360" w:lineRule="auto"/>
        <w:ind w:left="0" w:hanging="2"/>
        <w:jc w:val="both"/>
        <w:rPr>
          <w:sz w:val="22"/>
          <w:szCs w:val="22"/>
        </w:rPr>
      </w:pPr>
      <w:proofErr w:type="spellStart"/>
      <w:r>
        <w:rPr>
          <w:sz w:val="22"/>
          <w:szCs w:val="22"/>
        </w:rPr>
        <w:t>Carballeda</w:t>
      </w:r>
      <w:proofErr w:type="spellEnd"/>
      <w:r>
        <w:rPr>
          <w:sz w:val="22"/>
          <w:szCs w:val="22"/>
        </w:rPr>
        <w:t xml:space="preserve"> Alfredo. La intervención en lo social desde una perspectiva americana. Algunos aportes de Enrique </w:t>
      </w:r>
      <w:proofErr w:type="spellStart"/>
      <w:r>
        <w:rPr>
          <w:sz w:val="22"/>
          <w:szCs w:val="22"/>
        </w:rPr>
        <w:t>Dussel</w:t>
      </w:r>
      <w:proofErr w:type="spellEnd"/>
      <w:r>
        <w:rPr>
          <w:sz w:val="22"/>
          <w:szCs w:val="22"/>
        </w:rPr>
        <w:t xml:space="preserve"> y Rodolfo </w:t>
      </w:r>
      <w:proofErr w:type="spellStart"/>
      <w:r>
        <w:rPr>
          <w:sz w:val="22"/>
          <w:szCs w:val="22"/>
        </w:rPr>
        <w:t>Kusch</w:t>
      </w:r>
      <w:proofErr w:type="spellEnd"/>
      <w:r>
        <w:rPr>
          <w:sz w:val="22"/>
          <w:szCs w:val="22"/>
        </w:rPr>
        <w:t xml:space="preserve">. En Revista Margen N° 70. </w:t>
      </w:r>
      <w:proofErr w:type="gramStart"/>
      <w:r>
        <w:rPr>
          <w:sz w:val="22"/>
          <w:szCs w:val="22"/>
        </w:rPr>
        <w:t>Octubre</w:t>
      </w:r>
      <w:proofErr w:type="gramEnd"/>
      <w:r>
        <w:rPr>
          <w:sz w:val="22"/>
          <w:szCs w:val="22"/>
        </w:rPr>
        <w:t xml:space="preserve"> 2013</w:t>
      </w:r>
    </w:p>
    <w:p w:rsidR="002D14AF" w:rsidRDefault="00523289">
      <w:pPr>
        <w:numPr>
          <w:ilvl w:val="1"/>
          <w:numId w:val="1"/>
        </w:numPr>
        <w:spacing w:line="360" w:lineRule="auto"/>
        <w:ind w:left="0" w:hanging="2"/>
        <w:jc w:val="both"/>
        <w:rPr>
          <w:sz w:val="22"/>
          <w:szCs w:val="22"/>
        </w:rPr>
      </w:pPr>
      <w:proofErr w:type="spellStart"/>
      <w:r>
        <w:rPr>
          <w:sz w:val="22"/>
          <w:szCs w:val="22"/>
        </w:rPr>
        <w:t>Carballeda</w:t>
      </w:r>
      <w:proofErr w:type="spellEnd"/>
      <w:r>
        <w:rPr>
          <w:sz w:val="22"/>
          <w:szCs w:val="22"/>
        </w:rPr>
        <w:t xml:space="preserve">, Alfredo. El Territorio como relato. Una aproximación conceptual. Revista Margen N°76. </w:t>
      </w:r>
      <w:proofErr w:type="gramStart"/>
      <w:r>
        <w:rPr>
          <w:sz w:val="22"/>
          <w:szCs w:val="22"/>
        </w:rPr>
        <w:t>Marzo</w:t>
      </w:r>
      <w:proofErr w:type="gramEnd"/>
      <w:r>
        <w:rPr>
          <w:sz w:val="22"/>
          <w:szCs w:val="22"/>
        </w:rPr>
        <w:t xml:space="preserve"> de 2015 </w:t>
      </w:r>
    </w:p>
    <w:p w:rsidR="002D14AF" w:rsidRDefault="00523289">
      <w:pPr>
        <w:numPr>
          <w:ilvl w:val="1"/>
          <w:numId w:val="1"/>
        </w:numPr>
        <w:spacing w:line="360" w:lineRule="auto"/>
        <w:ind w:left="0" w:hanging="2"/>
        <w:jc w:val="both"/>
        <w:rPr>
          <w:sz w:val="22"/>
          <w:szCs w:val="22"/>
        </w:rPr>
      </w:pPr>
      <w:proofErr w:type="spellStart"/>
      <w:r>
        <w:rPr>
          <w:sz w:val="22"/>
          <w:szCs w:val="22"/>
        </w:rPr>
        <w:t>Dell’Aglio</w:t>
      </w:r>
      <w:proofErr w:type="spellEnd"/>
      <w:r>
        <w:rPr>
          <w:sz w:val="22"/>
          <w:szCs w:val="22"/>
        </w:rPr>
        <w:t xml:space="preserve"> Marta: “La práctica del perito trabajador social” Ed. Espacio Bs.As. 2004</w:t>
      </w:r>
    </w:p>
    <w:p w:rsidR="002D14AF" w:rsidRDefault="00523289">
      <w:pPr>
        <w:numPr>
          <w:ilvl w:val="1"/>
          <w:numId w:val="1"/>
        </w:numPr>
        <w:spacing w:line="360" w:lineRule="auto"/>
        <w:ind w:left="0" w:hanging="2"/>
        <w:jc w:val="both"/>
        <w:rPr>
          <w:sz w:val="22"/>
          <w:szCs w:val="22"/>
        </w:rPr>
      </w:pPr>
      <w:r>
        <w:rPr>
          <w:sz w:val="22"/>
          <w:szCs w:val="22"/>
        </w:rPr>
        <w:t xml:space="preserve">De </w:t>
      </w:r>
      <w:proofErr w:type="spellStart"/>
      <w:r>
        <w:rPr>
          <w:sz w:val="22"/>
          <w:szCs w:val="22"/>
        </w:rPr>
        <w:t>Robertis</w:t>
      </w:r>
      <w:proofErr w:type="spellEnd"/>
      <w:r>
        <w:rPr>
          <w:sz w:val="22"/>
          <w:szCs w:val="22"/>
        </w:rPr>
        <w:t xml:space="preserve"> Cristina y otro. “La intervención colectiva en Trabajo Social”. Grupos Editorial Lumen /</w:t>
      </w:r>
      <w:proofErr w:type="spellStart"/>
      <w:r>
        <w:rPr>
          <w:sz w:val="22"/>
          <w:szCs w:val="22"/>
        </w:rPr>
        <w:t>Humanitas</w:t>
      </w:r>
      <w:proofErr w:type="spellEnd"/>
      <w:r>
        <w:rPr>
          <w:sz w:val="22"/>
          <w:szCs w:val="22"/>
        </w:rPr>
        <w:t>. Bs. As. 2000</w:t>
      </w:r>
    </w:p>
    <w:p w:rsidR="002D14AF" w:rsidRDefault="00523289">
      <w:pPr>
        <w:numPr>
          <w:ilvl w:val="1"/>
          <w:numId w:val="1"/>
        </w:numPr>
        <w:spacing w:line="360" w:lineRule="auto"/>
        <w:ind w:left="0" w:hanging="2"/>
        <w:jc w:val="both"/>
        <w:rPr>
          <w:sz w:val="22"/>
          <w:szCs w:val="22"/>
        </w:rPr>
      </w:pPr>
      <w:r>
        <w:rPr>
          <w:sz w:val="22"/>
          <w:szCs w:val="22"/>
        </w:rPr>
        <w:t xml:space="preserve">De </w:t>
      </w:r>
      <w:proofErr w:type="spellStart"/>
      <w:r>
        <w:rPr>
          <w:sz w:val="22"/>
          <w:szCs w:val="22"/>
        </w:rPr>
        <w:t>Robertis</w:t>
      </w:r>
      <w:proofErr w:type="spellEnd"/>
      <w:r>
        <w:rPr>
          <w:sz w:val="22"/>
          <w:szCs w:val="22"/>
        </w:rPr>
        <w:t xml:space="preserve"> Cristina. “Metodología de la intervención en Trabajo Social.” Editorial El Ateneo. Bs As. 2017</w:t>
      </w:r>
    </w:p>
    <w:p w:rsidR="002D14AF" w:rsidRDefault="00523289">
      <w:pPr>
        <w:numPr>
          <w:ilvl w:val="1"/>
          <w:numId w:val="1"/>
        </w:numPr>
        <w:spacing w:line="360" w:lineRule="auto"/>
        <w:ind w:left="0" w:hanging="2"/>
        <w:jc w:val="both"/>
        <w:rPr>
          <w:sz w:val="22"/>
          <w:szCs w:val="22"/>
        </w:rPr>
      </w:pPr>
      <w:proofErr w:type="spellStart"/>
      <w:r>
        <w:rPr>
          <w:sz w:val="22"/>
          <w:szCs w:val="22"/>
        </w:rPr>
        <w:t>Giribuela</w:t>
      </w:r>
      <w:proofErr w:type="spellEnd"/>
      <w:r>
        <w:rPr>
          <w:sz w:val="22"/>
          <w:szCs w:val="22"/>
        </w:rPr>
        <w:t xml:space="preserve">, W y otro. </w:t>
      </w:r>
      <w:proofErr w:type="gramStart"/>
      <w:r>
        <w:rPr>
          <w:sz w:val="22"/>
          <w:szCs w:val="22"/>
        </w:rPr>
        <w:t>”El</w:t>
      </w:r>
      <w:proofErr w:type="gramEnd"/>
      <w:r>
        <w:rPr>
          <w:sz w:val="22"/>
          <w:szCs w:val="22"/>
        </w:rPr>
        <w:t xml:space="preserve"> informe social como género discursivo. Escritura e intervención profesional. Espacio Editorial. Bs As.  2010</w:t>
      </w:r>
    </w:p>
    <w:p w:rsidR="002D14AF" w:rsidRDefault="00523289">
      <w:pPr>
        <w:numPr>
          <w:ilvl w:val="1"/>
          <w:numId w:val="1"/>
        </w:numPr>
        <w:spacing w:line="360" w:lineRule="auto"/>
        <w:ind w:left="0" w:hanging="2"/>
        <w:jc w:val="both"/>
        <w:rPr>
          <w:sz w:val="22"/>
          <w:szCs w:val="22"/>
        </w:rPr>
      </w:pPr>
      <w:r>
        <w:rPr>
          <w:sz w:val="22"/>
          <w:szCs w:val="22"/>
        </w:rPr>
        <w:t xml:space="preserve">Herrero Vanesa y Carranza Keyla. “La entrevista en la intervención </w:t>
      </w:r>
      <w:proofErr w:type="gramStart"/>
      <w:r>
        <w:rPr>
          <w:sz w:val="22"/>
          <w:szCs w:val="22"/>
        </w:rPr>
        <w:t>profesional  desde</w:t>
      </w:r>
      <w:proofErr w:type="gramEnd"/>
      <w:r>
        <w:rPr>
          <w:sz w:val="22"/>
          <w:szCs w:val="22"/>
        </w:rPr>
        <w:t xml:space="preserve"> los aportes de la investigación social cualitativa. Dos experiencias desde el ejercicio del Trabajo Social. En Memoria Académica. UNLP-</w:t>
      </w:r>
      <w:proofErr w:type="spellStart"/>
      <w:r>
        <w:rPr>
          <w:sz w:val="22"/>
          <w:szCs w:val="22"/>
        </w:rPr>
        <w:t>FaHCE</w:t>
      </w:r>
      <w:proofErr w:type="spellEnd"/>
      <w:r>
        <w:rPr>
          <w:sz w:val="22"/>
          <w:szCs w:val="22"/>
        </w:rPr>
        <w:t>. http://www.memoria.fahce.unlp.edu.ar/trab_eventos/ev.8473/ev.8473.pdf</w:t>
      </w:r>
    </w:p>
    <w:p w:rsidR="002D14AF" w:rsidRDefault="00523289">
      <w:pPr>
        <w:numPr>
          <w:ilvl w:val="1"/>
          <w:numId w:val="1"/>
        </w:numPr>
        <w:spacing w:line="360" w:lineRule="auto"/>
        <w:ind w:left="0" w:hanging="2"/>
        <w:jc w:val="both"/>
        <w:rPr>
          <w:sz w:val="22"/>
          <w:szCs w:val="22"/>
        </w:rPr>
      </w:pPr>
      <w:proofErr w:type="spellStart"/>
      <w:r>
        <w:rPr>
          <w:sz w:val="22"/>
          <w:szCs w:val="22"/>
        </w:rPr>
        <w:t>Isca</w:t>
      </w:r>
      <w:proofErr w:type="spellEnd"/>
      <w:r>
        <w:rPr>
          <w:sz w:val="22"/>
          <w:szCs w:val="22"/>
        </w:rPr>
        <w:t xml:space="preserve"> </w:t>
      </w:r>
      <w:proofErr w:type="spellStart"/>
      <w:r>
        <w:rPr>
          <w:sz w:val="22"/>
          <w:szCs w:val="22"/>
        </w:rPr>
        <w:t>Salzberger-Wittenberg</w:t>
      </w:r>
      <w:proofErr w:type="spellEnd"/>
      <w:r>
        <w:rPr>
          <w:sz w:val="22"/>
          <w:szCs w:val="22"/>
        </w:rPr>
        <w:t xml:space="preserve">: “La relación asistencial. Aportes del psicoanálisis </w:t>
      </w:r>
      <w:proofErr w:type="spellStart"/>
      <w:r>
        <w:rPr>
          <w:sz w:val="22"/>
          <w:szCs w:val="22"/>
        </w:rPr>
        <w:t>kleniano</w:t>
      </w:r>
      <w:proofErr w:type="spellEnd"/>
      <w:r>
        <w:rPr>
          <w:sz w:val="22"/>
          <w:szCs w:val="22"/>
        </w:rPr>
        <w:t xml:space="preserve">”.  </w:t>
      </w:r>
      <w:proofErr w:type="spellStart"/>
      <w:r>
        <w:rPr>
          <w:sz w:val="22"/>
          <w:szCs w:val="22"/>
        </w:rPr>
        <w:t>Amorrotu</w:t>
      </w:r>
      <w:proofErr w:type="spellEnd"/>
      <w:r>
        <w:rPr>
          <w:sz w:val="22"/>
          <w:szCs w:val="22"/>
        </w:rPr>
        <w:t xml:space="preserve"> Edit. Bs As. 1988.</w:t>
      </w:r>
    </w:p>
    <w:p w:rsidR="002D14AF" w:rsidRDefault="00523289">
      <w:pPr>
        <w:numPr>
          <w:ilvl w:val="1"/>
          <w:numId w:val="1"/>
        </w:numPr>
        <w:spacing w:line="360" w:lineRule="auto"/>
        <w:ind w:left="0" w:hanging="2"/>
        <w:jc w:val="both"/>
        <w:rPr>
          <w:sz w:val="22"/>
          <w:szCs w:val="22"/>
        </w:rPr>
      </w:pPr>
      <w:proofErr w:type="spellStart"/>
      <w:r>
        <w:rPr>
          <w:sz w:val="22"/>
          <w:szCs w:val="22"/>
        </w:rPr>
        <w:t>Kadushin</w:t>
      </w:r>
      <w:proofErr w:type="spellEnd"/>
      <w:r>
        <w:rPr>
          <w:sz w:val="22"/>
          <w:szCs w:val="22"/>
        </w:rPr>
        <w:t xml:space="preserve">, </w:t>
      </w:r>
      <w:proofErr w:type="spellStart"/>
      <w:r>
        <w:rPr>
          <w:sz w:val="22"/>
          <w:szCs w:val="22"/>
        </w:rPr>
        <w:t>Alfred</w:t>
      </w:r>
      <w:proofErr w:type="gramStart"/>
      <w:r>
        <w:rPr>
          <w:sz w:val="22"/>
          <w:szCs w:val="22"/>
        </w:rPr>
        <w:t>.”La</w:t>
      </w:r>
      <w:proofErr w:type="spellEnd"/>
      <w:proofErr w:type="gramEnd"/>
      <w:r>
        <w:rPr>
          <w:sz w:val="22"/>
          <w:szCs w:val="22"/>
        </w:rPr>
        <w:t xml:space="preserve"> entrevista en Trabajo Social”. Ed Extemporáneos. Bs As. 1981</w:t>
      </w:r>
    </w:p>
    <w:p w:rsidR="002D14AF" w:rsidRDefault="00523289">
      <w:pPr>
        <w:numPr>
          <w:ilvl w:val="1"/>
          <w:numId w:val="1"/>
        </w:numPr>
        <w:spacing w:line="360" w:lineRule="auto"/>
        <w:ind w:left="0" w:hanging="2"/>
        <w:jc w:val="both"/>
        <w:rPr>
          <w:sz w:val="22"/>
          <w:szCs w:val="22"/>
        </w:rPr>
      </w:pPr>
      <w:proofErr w:type="spellStart"/>
      <w:r>
        <w:rPr>
          <w:sz w:val="22"/>
          <w:szCs w:val="22"/>
        </w:rPr>
        <w:t>Kusch</w:t>
      </w:r>
      <w:proofErr w:type="spellEnd"/>
      <w:r>
        <w:rPr>
          <w:sz w:val="22"/>
          <w:szCs w:val="22"/>
        </w:rPr>
        <w:t xml:space="preserve"> Rodolfo, La negación en el pensamiento popular-Edit. Las Cuarenta, 2008</w:t>
      </w:r>
    </w:p>
    <w:p w:rsidR="002D14AF" w:rsidRDefault="00523289">
      <w:pPr>
        <w:numPr>
          <w:ilvl w:val="1"/>
          <w:numId w:val="1"/>
        </w:numPr>
        <w:spacing w:after="240" w:line="360" w:lineRule="auto"/>
        <w:ind w:left="0" w:right="412" w:hanging="2"/>
        <w:jc w:val="both"/>
      </w:pPr>
      <w:r>
        <w:rPr>
          <w:sz w:val="22"/>
          <w:szCs w:val="22"/>
        </w:rPr>
        <w:lastRenderedPageBreak/>
        <w:t>LERA, CARMEN INÉS: Intervenciones profesionales y dimensión asistencial. Problematizaciones urgentes desde Trabajo Social; EDUNER, Concepción del Uruguay, 2015.</w:t>
      </w:r>
    </w:p>
    <w:p w:rsidR="002D14AF" w:rsidRDefault="00523289">
      <w:pPr>
        <w:numPr>
          <w:ilvl w:val="1"/>
          <w:numId w:val="1"/>
        </w:numPr>
        <w:spacing w:line="360" w:lineRule="auto"/>
        <w:ind w:left="0" w:right="112" w:hanging="2"/>
        <w:jc w:val="both"/>
        <w:rPr>
          <w:sz w:val="22"/>
          <w:szCs w:val="22"/>
        </w:rPr>
      </w:pPr>
      <w:r>
        <w:rPr>
          <w:sz w:val="22"/>
          <w:szCs w:val="22"/>
        </w:rPr>
        <w:t xml:space="preserve">Muñoz Cabrera Patricia. “Violencias </w:t>
      </w:r>
      <w:proofErr w:type="spellStart"/>
      <w:r>
        <w:rPr>
          <w:sz w:val="22"/>
          <w:szCs w:val="22"/>
        </w:rPr>
        <w:t>Interseccionales</w:t>
      </w:r>
      <w:proofErr w:type="spellEnd"/>
      <w:r>
        <w:rPr>
          <w:sz w:val="22"/>
          <w:szCs w:val="22"/>
        </w:rPr>
        <w:t xml:space="preserve">. Debates Feministas y Marcos Teóricos en el tema de Pobreza y Violencia contra las Mujeres en </w:t>
      </w:r>
      <w:proofErr w:type="spellStart"/>
      <w:r>
        <w:rPr>
          <w:sz w:val="22"/>
          <w:szCs w:val="22"/>
        </w:rPr>
        <w:t>Latinoamérica</w:t>
      </w:r>
      <w:proofErr w:type="gramStart"/>
      <w:r>
        <w:rPr>
          <w:sz w:val="22"/>
          <w:szCs w:val="22"/>
        </w:rPr>
        <w:t>”.Producida</w:t>
      </w:r>
      <w:proofErr w:type="spellEnd"/>
      <w:proofErr w:type="gramEnd"/>
      <w:r>
        <w:rPr>
          <w:sz w:val="22"/>
          <w:szCs w:val="22"/>
        </w:rPr>
        <w:t xml:space="preserve"> por Central </w:t>
      </w:r>
      <w:proofErr w:type="spellStart"/>
      <w:r>
        <w:rPr>
          <w:sz w:val="22"/>
          <w:szCs w:val="22"/>
        </w:rPr>
        <w:t>America</w:t>
      </w:r>
      <w:proofErr w:type="spellEnd"/>
      <w:r>
        <w:rPr>
          <w:sz w:val="22"/>
          <w:szCs w:val="22"/>
        </w:rPr>
        <w:t xml:space="preserve"> </w:t>
      </w:r>
      <w:proofErr w:type="spellStart"/>
      <w:r>
        <w:rPr>
          <w:sz w:val="22"/>
          <w:szCs w:val="22"/>
        </w:rPr>
        <w:t>Women’s</w:t>
      </w:r>
      <w:proofErr w:type="spellEnd"/>
      <w:r>
        <w:rPr>
          <w:sz w:val="22"/>
          <w:szCs w:val="22"/>
        </w:rPr>
        <w:t xml:space="preserve"> Network (CAWN).Versión en español impresa en Tegucigalpa, Honduras, Enero 2011</w:t>
      </w:r>
    </w:p>
    <w:p w:rsidR="002D14AF" w:rsidRDefault="00523289">
      <w:pPr>
        <w:numPr>
          <w:ilvl w:val="1"/>
          <w:numId w:val="1"/>
        </w:numPr>
        <w:spacing w:line="360" w:lineRule="auto"/>
        <w:ind w:left="0" w:hanging="2"/>
        <w:jc w:val="both"/>
        <w:rPr>
          <w:sz w:val="22"/>
          <w:szCs w:val="22"/>
        </w:rPr>
      </w:pPr>
      <w:proofErr w:type="spellStart"/>
      <w:r>
        <w:rPr>
          <w:sz w:val="22"/>
          <w:szCs w:val="22"/>
        </w:rPr>
        <w:t>Nicolini</w:t>
      </w:r>
      <w:proofErr w:type="spellEnd"/>
      <w:r>
        <w:rPr>
          <w:sz w:val="22"/>
          <w:szCs w:val="22"/>
        </w:rPr>
        <w:t>, Graciela y Del Canto Jesús. “La entrevista domiciliaria en Trabajo Social. Contribuciones a la dimensión técnico instrumental. Espacio Editorial. Bs.As. 2021.</w:t>
      </w:r>
    </w:p>
    <w:p w:rsidR="002D14AF" w:rsidRDefault="00523289">
      <w:pPr>
        <w:numPr>
          <w:ilvl w:val="1"/>
          <w:numId w:val="1"/>
        </w:numPr>
        <w:spacing w:line="360" w:lineRule="auto"/>
        <w:ind w:left="0" w:hanging="2"/>
        <w:jc w:val="both"/>
        <w:rPr>
          <w:sz w:val="22"/>
          <w:szCs w:val="22"/>
        </w:rPr>
      </w:pPr>
      <w:r>
        <w:rPr>
          <w:sz w:val="22"/>
          <w:szCs w:val="22"/>
        </w:rPr>
        <w:t xml:space="preserve">Oliva, </w:t>
      </w:r>
      <w:proofErr w:type="spellStart"/>
      <w:r>
        <w:rPr>
          <w:sz w:val="22"/>
          <w:szCs w:val="22"/>
        </w:rPr>
        <w:t>Mallardia</w:t>
      </w:r>
      <w:proofErr w:type="spellEnd"/>
      <w:r>
        <w:rPr>
          <w:sz w:val="22"/>
          <w:szCs w:val="22"/>
        </w:rPr>
        <w:t xml:space="preserve"> (coordinadores). Aportes Tácticos-operativos a los procesos de intervención del T Social. UNC. REUN. Tandil. Bs As 2011</w:t>
      </w:r>
    </w:p>
    <w:p w:rsidR="002D14AF" w:rsidRDefault="00523289">
      <w:pPr>
        <w:numPr>
          <w:ilvl w:val="1"/>
          <w:numId w:val="1"/>
        </w:numPr>
        <w:spacing w:line="360" w:lineRule="auto"/>
        <w:ind w:left="0" w:hanging="2"/>
        <w:jc w:val="both"/>
        <w:rPr>
          <w:sz w:val="22"/>
          <w:szCs w:val="22"/>
        </w:rPr>
      </w:pPr>
      <w:r>
        <w:rPr>
          <w:sz w:val="22"/>
          <w:szCs w:val="22"/>
        </w:rPr>
        <w:t xml:space="preserve">Pardinas Felipe. “Metodología y Técnicas de investigación en Ciencias Sociales.” Editorial Siglo XXI. México 1968. </w:t>
      </w:r>
    </w:p>
    <w:p w:rsidR="002D14AF" w:rsidRDefault="00523289">
      <w:pPr>
        <w:numPr>
          <w:ilvl w:val="1"/>
          <w:numId w:val="1"/>
        </w:numPr>
        <w:spacing w:line="360" w:lineRule="auto"/>
        <w:ind w:left="0" w:hanging="2"/>
        <w:jc w:val="both"/>
        <w:rPr>
          <w:sz w:val="22"/>
          <w:szCs w:val="22"/>
        </w:rPr>
      </w:pPr>
      <w:r>
        <w:rPr>
          <w:sz w:val="22"/>
          <w:szCs w:val="22"/>
        </w:rPr>
        <w:t>Platero Raquel (Lucas). “Intersecciones: cuerpos y sexualidades en la encrucijada. Temas contemporáneos”</w:t>
      </w:r>
      <w:r>
        <w:rPr>
          <w:sz w:val="16"/>
          <w:szCs w:val="16"/>
        </w:rPr>
        <w:t xml:space="preserve"> </w:t>
      </w:r>
      <w:r>
        <w:rPr>
          <w:sz w:val="22"/>
          <w:szCs w:val="22"/>
        </w:rPr>
        <w:t xml:space="preserve">© </w:t>
      </w:r>
      <w:proofErr w:type="spellStart"/>
      <w:r>
        <w:rPr>
          <w:sz w:val="22"/>
          <w:szCs w:val="22"/>
        </w:rPr>
        <w:t>Edicions</w:t>
      </w:r>
      <w:proofErr w:type="spellEnd"/>
      <w:r>
        <w:rPr>
          <w:sz w:val="22"/>
          <w:szCs w:val="22"/>
        </w:rPr>
        <w:t xml:space="preserve"> </w:t>
      </w:r>
      <w:proofErr w:type="spellStart"/>
      <w:r>
        <w:rPr>
          <w:sz w:val="22"/>
          <w:szCs w:val="22"/>
        </w:rPr>
        <w:t>Bellaterra</w:t>
      </w:r>
      <w:proofErr w:type="spellEnd"/>
      <w:r>
        <w:rPr>
          <w:sz w:val="22"/>
          <w:szCs w:val="22"/>
        </w:rPr>
        <w:t>, S.L., 2012 Navas de Tolosa, 289 bis. 08026 Barcelona.</w:t>
      </w:r>
    </w:p>
    <w:p w:rsidR="002D14AF" w:rsidRDefault="00523289">
      <w:pPr>
        <w:numPr>
          <w:ilvl w:val="1"/>
          <w:numId w:val="1"/>
        </w:numPr>
        <w:spacing w:line="360" w:lineRule="auto"/>
        <w:ind w:left="0" w:hanging="2"/>
        <w:jc w:val="both"/>
        <w:rPr>
          <w:sz w:val="22"/>
          <w:szCs w:val="22"/>
        </w:rPr>
      </w:pPr>
      <w:proofErr w:type="spellStart"/>
      <w:r>
        <w:rPr>
          <w:sz w:val="22"/>
          <w:szCs w:val="22"/>
        </w:rPr>
        <w:t>Repetto</w:t>
      </w:r>
      <w:proofErr w:type="spellEnd"/>
      <w:r>
        <w:rPr>
          <w:sz w:val="22"/>
          <w:szCs w:val="22"/>
        </w:rPr>
        <w:t xml:space="preserve">, F. “El marco institucional de las políticas sociales: posibilidades y restricciones para la gestión social” En Gestión de la Política Social. Conceptos y herramientas. </w:t>
      </w:r>
      <w:proofErr w:type="spellStart"/>
      <w:r>
        <w:rPr>
          <w:sz w:val="22"/>
          <w:szCs w:val="22"/>
        </w:rPr>
        <w:t>Chiara</w:t>
      </w:r>
      <w:proofErr w:type="spellEnd"/>
      <w:r>
        <w:rPr>
          <w:sz w:val="22"/>
          <w:szCs w:val="22"/>
        </w:rPr>
        <w:t xml:space="preserve"> y De Virgilio (Organizadoras). Ediciones UNGS. Los Polvorines 2017 </w:t>
      </w:r>
    </w:p>
    <w:p w:rsidR="002D14AF" w:rsidRDefault="00523289">
      <w:pPr>
        <w:numPr>
          <w:ilvl w:val="1"/>
          <w:numId w:val="1"/>
        </w:numPr>
        <w:spacing w:line="360" w:lineRule="auto"/>
        <w:ind w:left="0" w:hanging="2"/>
        <w:jc w:val="both"/>
        <w:rPr>
          <w:sz w:val="22"/>
          <w:szCs w:val="22"/>
        </w:rPr>
      </w:pPr>
      <w:r>
        <w:rPr>
          <w:sz w:val="22"/>
          <w:szCs w:val="22"/>
        </w:rPr>
        <w:t xml:space="preserve">Restrepo, Eduardo y Rojas Axel. “Inflexión </w:t>
      </w:r>
      <w:proofErr w:type="spellStart"/>
      <w:r>
        <w:rPr>
          <w:sz w:val="22"/>
          <w:szCs w:val="22"/>
        </w:rPr>
        <w:t>decolonial</w:t>
      </w:r>
      <w:proofErr w:type="spellEnd"/>
      <w:r>
        <w:rPr>
          <w:sz w:val="22"/>
          <w:szCs w:val="22"/>
        </w:rPr>
        <w:t>: fuentes, conceptos y cuestionamientos”. Instituto de Estudios Sociales y Culturales Pensar Maestría en Estudios Culturales, Universidad Javeriana. Editorial Universidad del Cauca. Colombia. 2010</w:t>
      </w:r>
    </w:p>
    <w:p w:rsidR="002D14AF" w:rsidRDefault="00523289">
      <w:pPr>
        <w:numPr>
          <w:ilvl w:val="1"/>
          <w:numId w:val="1"/>
        </w:numPr>
        <w:spacing w:line="360" w:lineRule="auto"/>
        <w:ind w:left="0" w:hanging="2"/>
        <w:jc w:val="both"/>
        <w:rPr>
          <w:sz w:val="22"/>
          <w:szCs w:val="22"/>
        </w:rPr>
      </w:pPr>
      <w:r>
        <w:rPr>
          <w:sz w:val="22"/>
          <w:szCs w:val="22"/>
        </w:rPr>
        <w:t xml:space="preserve">Rosell </w:t>
      </w:r>
      <w:proofErr w:type="spellStart"/>
      <w:r>
        <w:rPr>
          <w:sz w:val="22"/>
          <w:szCs w:val="22"/>
        </w:rPr>
        <w:t>Poch</w:t>
      </w:r>
      <w:proofErr w:type="spellEnd"/>
      <w:r>
        <w:rPr>
          <w:sz w:val="22"/>
          <w:szCs w:val="22"/>
        </w:rPr>
        <w:t xml:space="preserve"> Teresa y otra. “La entrevista en el trabajo social” Herder Editorial. Barcelona. España. 1989</w:t>
      </w:r>
    </w:p>
    <w:p w:rsidR="002D14AF" w:rsidRDefault="00523289">
      <w:pPr>
        <w:numPr>
          <w:ilvl w:val="1"/>
          <w:numId w:val="1"/>
        </w:numPr>
        <w:spacing w:line="360" w:lineRule="auto"/>
        <w:ind w:left="0" w:hanging="2"/>
        <w:jc w:val="both"/>
        <w:rPr>
          <w:sz w:val="22"/>
          <w:szCs w:val="22"/>
        </w:rPr>
      </w:pPr>
      <w:proofErr w:type="spellStart"/>
      <w:r>
        <w:rPr>
          <w:sz w:val="22"/>
          <w:szCs w:val="22"/>
        </w:rPr>
        <w:t>Sautu</w:t>
      </w:r>
      <w:proofErr w:type="spellEnd"/>
      <w:r>
        <w:rPr>
          <w:sz w:val="22"/>
          <w:szCs w:val="22"/>
        </w:rPr>
        <w:t xml:space="preserve"> Ruth y otras. “Manual de Metodología. Construcción del marco teórico, formulación de objetivos y elección de la metodología.” CLACSO. Bs As.  2005</w:t>
      </w:r>
    </w:p>
    <w:p w:rsidR="002D14AF" w:rsidRDefault="00523289">
      <w:pPr>
        <w:numPr>
          <w:ilvl w:val="1"/>
          <w:numId w:val="1"/>
        </w:numPr>
        <w:spacing w:line="360" w:lineRule="auto"/>
        <w:ind w:left="0" w:hanging="2"/>
        <w:jc w:val="both"/>
        <w:rPr>
          <w:sz w:val="22"/>
          <w:szCs w:val="22"/>
        </w:rPr>
      </w:pPr>
      <w:proofErr w:type="spellStart"/>
      <w:r>
        <w:rPr>
          <w:sz w:val="22"/>
          <w:szCs w:val="22"/>
        </w:rPr>
        <w:t>Seoane</w:t>
      </w:r>
      <w:proofErr w:type="spellEnd"/>
      <w:r>
        <w:rPr>
          <w:sz w:val="22"/>
          <w:szCs w:val="22"/>
        </w:rPr>
        <w:t xml:space="preserve"> </w:t>
      </w:r>
      <w:proofErr w:type="spellStart"/>
      <w:r>
        <w:rPr>
          <w:sz w:val="22"/>
          <w:szCs w:val="22"/>
        </w:rPr>
        <w:t>Toimil</w:t>
      </w:r>
      <w:proofErr w:type="spellEnd"/>
      <w:r>
        <w:rPr>
          <w:sz w:val="22"/>
          <w:szCs w:val="22"/>
        </w:rPr>
        <w:t xml:space="preserve">, Inés. Subjetividades Situadas. Tesis de Maestría en Trabajo Social. Facultad de Trabajo Social. Universidad Nacional de La Plata. 2013 </w:t>
      </w:r>
    </w:p>
    <w:p w:rsidR="002D14AF" w:rsidRDefault="00523289">
      <w:pPr>
        <w:numPr>
          <w:ilvl w:val="1"/>
          <w:numId w:val="1"/>
        </w:numPr>
        <w:spacing w:line="360" w:lineRule="auto"/>
        <w:ind w:left="0" w:hanging="2"/>
        <w:jc w:val="both"/>
        <w:rPr>
          <w:sz w:val="22"/>
          <w:szCs w:val="22"/>
        </w:rPr>
      </w:pPr>
      <w:proofErr w:type="spellStart"/>
      <w:r>
        <w:rPr>
          <w:sz w:val="22"/>
          <w:szCs w:val="22"/>
        </w:rPr>
        <w:t>Travi</w:t>
      </w:r>
      <w:proofErr w:type="spellEnd"/>
      <w:r>
        <w:rPr>
          <w:sz w:val="22"/>
          <w:szCs w:val="22"/>
        </w:rPr>
        <w:t xml:space="preserve"> Bibiana: “La dimensión técnico-instrumental en Trabajo Social.”. Reflexiones y propuestas acerca de la entrevista, la observación, el registro y el informe social. Editorial Espacio. Bs. </w:t>
      </w:r>
      <w:proofErr w:type="gramStart"/>
      <w:r>
        <w:rPr>
          <w:sz w:val="22"/>
          <w:szCs w:val="22"/>
        </w:rPr>
        <w:t>Abril</w:t>
      </w:r>
      <w:proofErr w:type="gramEnd"/>
      <w:r>
        <w:rPr>
          <w:sz w:val="22"/>
          <w:szCs w:val="22"/>
        </w:rPr>
        <w:t xml:space="preserve"> 2020.</w:t>
      </w:r>
    </w:p>
    <w:p w:rsidR="002D14AF" w:rsidRDefault="00523289">
      <w:pPr>
        <w:numPr>
          <w:ilvl w:val="1"/>
          <w:numId w:val="1"/>
        </w:numPr>
        <w:spacing w:line="360" w:lineRule="auto"/>
        <w:ind w:left="0" w:hanging="2"/>
        <w:jc w:val="both"/>
        <w:rPr>
          <w:sz w:val="22"/>
          <w:szCs w:val="22"/>
        </w:rPr>
      </w:pPr>
      <w:proofErr w:type="spellStart"/>
      <w:r>
        <w:rPr>
          <w:sz w:val="22"/>
          <w:szCs w:val="22"/>
        </w:rPr>
        <w:t>Vasilachis</w:t>
      </w:r>
      <w:proofErr w:type="spellEnd"/>
      <w:r>
        <w:rPr>
          <w:sz w:val="22"/>
          <w:szCs w:val="22"/>
        </w:rPr>
        <w:t xml:space="preserve"> de </w:t>
      </w:r>
      <w:proofErr w:type="spellStart"/>
      <w:r>
        <w:rPr>
          <w:sz w:val="22"/>
          <w:szCs w:val="22"/>
        </w:rPr>
        <w:t>Gialdino</w:t>
      </w:r>
      <w:proofErr w:type="spellEnd"/>
      <w:r>
        <w:rPr>
          <w:sz w:val="22"/>
          <w:szCs w:val="22"/>
        </w:rPr>
        <w:t xml:space="preserve"> Irene (</w:t>
      </w:r>
      <w:proofErr w:type="spellStart"/>
      <w:r>
        <w:rPr>
          <w:sz w:val="22"/>
          <w:szCs w:val="22"/>
        </w:rPr>
        <w:t>Coord</w:t>
      </w:r>
      <w:proofErr w:type="spellEnd"/>
      <w:r>
        <w:rPr>
          <w:sz w:val="22"/>
          <w:szCs w:val="22"/>
        </w:rPr>
        <w:t xml:space="preserve">). “Estrategias de Investigación Cualitativa”. 2005. Barcelona. </w:t>
      </w:r>
      <w:proofErr w:type="spellStart"/>
      <w:r>
        <w:rPr>
          <w:sz w:val="22"/>
          <w:szCs w:val="22"/>
        </w:rPr>
        <w:t>Gedisa</w:t>
      </w:r>
      <w:proofErr w:type="spellEnd"/>
      <w:r>
        <w:rPr>
          <w:sz w:val="22"/>
          <w:szCs w:val="22"/>
        </w:rPr>
        <w:t xml:space="preserve"> Editorial</w:t>
      </w:r>
    </w:p>
    <w:p w:rsidR="002D14AF" w:rsidRDefault="00523289">
      <w:pPr>
        <w:numPr>
          <w:ilvl w:val="1"/>
          <w:numId w:val="1"/>
        </w:numPr>
        <w:spacing w:after="240" w:line="360" w:lineRule="auto"/>
        <w:ind w:left="0" w:hanging="2"/>
        <w:jc w:val="both"/>
        <w:rPr>
          <w:sz w:val="22"/>
          <w:szCs w:val="22"/>
        </w:rPr>
      </w:pPr>
      <w:r>
        <w:rPr>
          <w:sz w:val="22"/>
          <w:szCs w:val="22"/>
        </w:rPr>
        <w:t>Vélez Restrepo Olga: “Reconfigurando el Trabajo Social”. Ed. Espacio. Bs As. 2003</w:t>
      </w:r>
    </w:p>
    <w:p w:rsidR="002D14AF" w:rsidRDefault="002D14AF">
      <w:pPr>
        <w:spacing w:before="240" w:after="240" w:line="360" w:lineRule="auto"/>
        <w:ind w:left="0" w:hanging="2"/>
        <w:jc w:val="both"/>
        <w:rPr>
          <w:sz w:val="22"/>
          <w:szCs w:val="22"/>
        </w:rPr>
      </w:pPr>
    </w:p>
    <w:tbl>
      <w:tblPr>
        <w:tblStyle w:val="a0"/>
        <w:tblW w:w="5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5"/>
        <w:gridCol w:w="255"/>
      </w:tblGrid>
      <w:tr w:rsidR="002D14AF">
        <w:trPr>
          <w:trHeight w:val="495"/>
        </w:trPr>
        <w:tc>
          <w:tcPr>
            <w:tcW w:w="255" w:type="dxa"/>
            <w:tcBorders>
              <w:top w:val="nil"/>
              <w:left w:val="nil"/>
              <w:bottom w:val="nil"/>
              <w:right w:val="nil"/>
            </w:tcBorders>
            <w:tcMar>
              <w:top w:w="100" w:type="dxa"/>
              <w:left w:w="100" w:type="dxa"/>
              <w:bottom w:w="100" w:type="dxa"/>
              <w:right w:w="100" w:type="dxa"/>
            </w:tcMar>
          </w:tcPr>
          <w:p w:rsidR="002D14AF" w:rsidRDefault="00523289">
            <w:pPr>
              <w:numPr>
                <w:ilvl w:val="0"/>
                <w:numId w:val="1"/>
              </w:numPr>
              <w:spacing w:before="240" w:after="240" w:line="360" w:lineRule="auto"/>
              <w:ind w:left="0" w:hanging="2"/>
              <w:jc w:val="both"/>
              <w:rPr>
                <w:sz w:val="22"/>
                <w:szCs w:val="22"/>
              </w:rPr>
            </w:pPr>
            <w:r>
              <w:rPr>
                <w:sz w:val="22"/>
                <w:szCs w:val="22"/>
              </w:rPr>
              <w:lastRenderedPageBreak/>
              <w:t xml:space="preserve"> Marta </w:t>
            </w:r>
          </w:p>
        </w:tc>
        <w:tc>
          <w:tcPr>
            <w:tcW w:w="255" w:type="dxa"/>
            <w:tcBorders>
              <w:top w:val="nil"/>
              <w:left w:val="nil"/>
              <w:bottom w:val="nil"/>
              <w:right w:val="nil"/>
            </w:tcBorders>
            <w:tcMar>
              <w:top w:w="100" w:type="dxa"/>
              <w:left w:w="100" w:type="dxa"/>
              <w:bottom w:w="100" w:type="dxa"/>
              <w:right w:w="100" w:type="dxa"/>
            </w:tcMar>
          </w:tcPr>
          <w:p w:rsidR="002D14AF" w:rsidRDefault="00523289">
            <w:pPr>
              <w:numPr>
                <w:ilvl w:val="0"/>
                <w:numId w:val="1"/>
              </w:numPr>
              <w:spacing w:before="240" w:line="276" w:lineRule="auto"/>
              <w:ind w:left="0" w:hanging="2"/>
              <w:jc w:val="both"/>
              <w:rPr>
                <w:b/>
                <w:sz w:val="22"/>
                <w:szCs w:val="22"/>
              </w:rPr>
            </w:pPr>
            <w:r>
              <w:rPr>
                <w:b/>
                <w:sz w:val="22"/>
                <w:szCs w:val="22"/>
              </w:rPr>
              <w:t xml:space="preserve"> </w:t>
            </w:r>
          </w:p>
          <w:p w:rsidR="002D14AF" w:rsidRDefault="002D14AF">
            <w:pPr>
              <w:numPr>
                <w:ilvl w:val="0"/>
                <w:numId w:val="1"/>
              </w:numPr>
              <w:spacing w:line="276" w:lineRule="auto"/>
              <w:ind w:left="0" w:hanging="2"/>
              <w:jc w:val="both"/>
              <w:rPr>
                <w:b/>
                <w:sz w:val="22"/>
                <w:szCs w:val="22"/>
              </w:rPr>
            </w:pPr>
          </w:p>
          <w:p w:rsidR="002D14AF" w:rsidRDefault="002D14AF">
            <w:pPr>
              <w:numPr>
                <w:ilvl w:val="0"/>
                <w:numId w:val="1"/>
              </w:numPr>
              <w:spacing w:after="240" w:line="276" w:lineRule="auto"/>
              <w:ind w:left="0" w:hanging="2"/>
              <w:jc w:val="both"/>
              <w:rPr>
                <w:b/>
                <w:sz w:val="22"/>
                <w:szCs w:val="22"/>
              </w:rPr>
            </w:pPr>
          </w:p>
        </w:tc>
      </w:tr>
    </w:tbl>
    <w:p w:rsidR="002D14AF" w:rsidRDefault="002D14AF">
      <w:pPr>
        <w:ind w:left="0" w:hanging="2"/>
        <w:jc w:val="both"/>
        <w:rPr>
          <w:sz w:val="22"/>
          <w:szCs w:val="22"/>
        </w:rPr>
      </w:pPr>
    </w:p>
    <w:p w:rsidR="002D14AF" w:rsidRDefault="002D14AF">
      <w:pPr>
        <w:ind w:left="0" w:hanging="2"/>
        <w:jc w:val="both"/>
        <w:rPr>
          <w:sz w:val="22"/>
          <w:szCs w:val="22"/>
        </w:rPr>
      </w:pPr>
    </w:p>
    <w:p w:rsidR="002D14AF" w:rsidRDefault="00523289">
      <w:pPr>
        <w:ind w:left="0" w:hanging="2"/>
        <w:jc w:val="both"/>
        <w:rPr>
          <w:sz w:val="22"/>
          <w:szCs w:val="22"/>
        </w:rPr>
      </w:pPr>
      <w:r>
        <w:br w:type="page"/>
      </w:r>
    </w:p>
    <w:p w:rsidR="002D14AF" w:rsidRDefault="00523289">
      <w:pPr>
        <w:ind w:left="0" w:hanging="2"/>
        <w:jc w:val="both"/>
        <w:rPr>
          <w:sz w:val="22"/>
          <w:szCs w:val="22"/>
        </w:rPr>
      </w:pPr>
      <w:r>
        <w:rPr>
          <w:sz w:val="22"/>
          <w:szCs w:val="22"/>
        </w:rPr>
        <w:lastRenderedPageBreak/>
        <w:t>2.15. Programación de actividades (Gantt):</w:t>
      </w:r>
      <w:r>
        <w:rPr>
          <w:sz w:val="22"/>
          <w:szCs w:val="22"/>
          <w:vertAlign w:val="superscript"/>
        </w:rPr>
        <w:footnoteReference w:id="22"/>
      </w:r>
    </w:p>
    <w:p w:rsidR="002D14AF" w:rsidRDefault="002D14AF">
      <w:pPr>
        <w:spacing w:before="240" w:after="240" w:line="360" w:lineRule="auto"/>
        <w:ind w:left="0" w:hanging="2"/>
        <w:jc w:val="both"/>
        <w:rPr>
          <w:sz w:val="22"/>
          <w:szCs w:val="22"/>
        </w:rPr>
      </w:pPr>
    </w:p>
    <w:tbl>
      <w:tblPr>
        <w:tblStyle w:val="a1"/>
        <w:tblW w:w="974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6"/>
        <w:gridCol w:w="364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D14AF">
        <w:trPr>
          <w:trHeight w:val="330"/>
        </w:trPr>
        <w:tc>
          <w:tcPr>
            <w:tcW w:w="435" w:type="dxa"/>
            <w:tcBorders>
              <w:bottom w:val="single" w:sz="7" w:space="0" w:color="000000"/>
            </w:tcBorders>
            <w:tcMar>
              <w:top w:w="40" w:type="dxa"/>
              <w:left w:w="40" w:type="dxa"/>
              <w:bottom w:w="40" w:type="dxa"/>
              <w:right w:w="40" w:type="dxa"/>
            </w:tcMar>
            <w:vAlign w:val="bottom"/>
          </w:tcPr>
          <w:p w:rsidR="002D14AF" w:rsidRDefault="002D14AF">
            <w:pPr>
              <w:widowControl w:val="0"/>
              <w:spacing w:line="276" w:lineRule="auto"/>
              <w:ind w:left="0" w:hanging="2"/>
            </w:pPr>
          </w:p>
        </w:tc>
        <w:tc>
          <w:tcPr>
            <w:tcW w:w="3645" w:type="dxa"/>
            <w:tcBorders>
              <w:bottom w:val="single" w:sz="7" w:space="0" w:color="CCCCCC"/>
            </w:tcBorders>
            <w:tcMar>
              <w:top w:w="40" w:type="dxa"/>
              <w:left w:w="40" w:type="dxa"/>
              <w:bottom w:w="40" w:type="dxa"/>
              <w:right w:w="40" w:type="dxa"/>
            </w:tcMar>
            <w:vAlign w:val="bottom"/>
          </w:tcPr>
          <w:p w:rsidR="002D14AF" w:rsidRDefault="002D14AF">
            <w:pPr>
              <w:widowControl w:val="0"/>
              <w:spacing w:line="276" w:lineRule="auto"/>
              <w:ind w:left="0" w:hanging="2"/>
              <w:jc w:val="center"/>
              <w:rPr>
                <w:b/>
              </w:rPr>
            </w:pPr>
          </w:p>
        </w:tc>
        <w:tc>
          <w:tcPr>
            <w:tcW w:w="5664" w:type="dxa"/>
            <w:gridSpan w:val="24"/>
            <w:tcBorders>
              <w:top w:val="single" w:sz="7" w:space="0" w:color="FFFFFF"/>
              <w:bottom w:val="single" w:sz="7" w:space="0" w:color="000000"/>
              <w:right w:val="single" w:sz="7" w:space="0" w:color="000000"/>
            </w:tcBorders>
            <w:tcMar>
              <w:top w:w="40" w:type="dxa"/>
              <w:left w:w="40" w:type="dxa"/>
              <w:bottom w:w="40" w:type="dxa"/>
              <w:right w:w="40" w:type="dxa"/>
            </w:tcMar>
            <w:vAlign w:val="bottom"/>
          </w:tcPr>
          <w:p w:rsidR="002D14AF" w:rsidRDefault="002D14AF">
            <w:pPr>
              <w:widowControl w:val="0"/>
              <w:spacing w:line="276" w:lineRule="auto"/>
              <w:ind w:left="0" w:hanging="2"/>
              <w:jc w:val="center"/>
              <w:rPr>
                <w:rFonts w:ascii="Calibri" w:eastAsia="Calibri" w:hAnsi="Calibri" w:cs="Calibri"/>
              </w:rPr>
            </w:pPr>
          </w:p>
        </w:tc>
      </w:tr>
      <w:tr w:rsidR="002D14AF">
        <w:trPr>
          <w:trHeight w:val="330"/>
        </w:trPr>
        <w:tc>
          <w:tcPr>
            <w:tcW w:w="43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rsidR="002D14AF" w:rsidRDefault="002D14AF">
            <w:pPr>
              <w:widowControl w:val="0"/>
              <w:spacing w:line="276" w:lineRule="auto"/>
              <w:ind w:left="0" w:hanging="2"/>
            </w:pPr>
          </w:p>
        </w:tc>
        <w:tc>
          <w:tcPr>
            <w:tcW w:w="3645"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rsidR="002D14AF" w:rsidRDefault="00523289">
            <w:pPr>
              <w:widowControl w:val="0"/>
              <w:spacing w:line="276" w:lineRule="auto"/>
              <w:ind w:left="0" w:hanging="2"/>
              <w:jc w:val="center"/>
            </w:pPr>
            <w:r>
              <w:rPr>
                <w:b/>
              </w:rPr>
              <w:t>Actividad</w:t>
            </w:r>
          </w:p>
        </w:tc>
        <w:tc>
          <w:tcPr>
            <w:tcW w:w="5664" w:type="dxa"/>
            <w:gridSpan w:val="24"/>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Default="00523289">
            <w:pPr>
              <w:widowControl w:val="0"/>
              <w:spacing w:line="276" w:lineRule="auto"/>
              <w:ind w:left="0" w:hanging="2"/>
              <w:jc w:val="center"/>
            </w:pPr>
            <w:r>
              <w:rPr>
                <w:rFonts w:ascii="Calibri" w:eastAsia="Calibri" w:hAnsi="Calibri" w:cs="Calibri"/>
              </w:rPr>
              <w:t>Mes</w:t>
            </w:r>
          </w:p>
        </w:tc>
      </w:tr>
      <w:tr w:rsidR="002D14AF">
        <w:trPr>
          <w:trHeight w:val="345"/>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2</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3</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4</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5</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6</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7</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8</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9</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10</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11</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12</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13</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14</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15</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16</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17</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18</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19</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20</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21</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22</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23</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14AF" w:rsidRDefault="00523289">
            <w:pPr>
              <w:widowControl w:val="0"/>
              <w:spacing w:line="276" w:lineRule="auto"/>
              <w:ind w:left="0" w:hanging="2"/>
              <w:jc w:val="right"/>
            </w:pPr>
            <w:r>
              <w:rPr>
                <w:rFonts w:ascii="Calibri" w:eastAsia="Calibri" w:hAnsi="Calibri" w:cs="Calibri"/>
                <w:sz w:val="22"/>
                <w:szCs w:val="22"/>
              </w:rPr>
              <w:t>24</w:t>
            </w: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1</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Identificación/Relevamiento de otras experiencias de investigación en la temática</w:t>
            </w: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2</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Profundización y consolidación del marco referencial, con aportes teóricos del T Social y sistematizando información sobre experiencias de entrevista en la intervención</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3</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Diseño de instrumentos de recolección de información</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4</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Contacto de los y las referentes, informantes de este estudio</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5</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Desarrollo del Trabajo de Campo</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6</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 xml:space="preserve">Análisis </w:t>
            </w:r>
            <w:proofErr w:type="spellStart"/>
            <w:r>
              <w:t>perliminar</w:t>
            </w:r>
            <w:proofErr w:type="spellEnd"/>
            <w:r>
              <w:t xml:space="preserve"> de datos del Trabajo de Campo</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7</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Elaboración del informe de avance</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8</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Elaboración de matrices, procesamiento de la información y análisis preliminar</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9</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Discusión y análisis colectivo de los resultados de la investigación</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10</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Producción del documento final</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r>
      <w:tr w:rsidR="002D14AF">
        <w:trPr>
          <w:trHeight w:val="750"/>
        </w:trPr>
        <w:tc>
          <w:tcPr>
            <w:tcW w:w="4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jc w:val="right"/>
            </w:pPr>
            <w:r>
              <w:rPr>
                <w:sz w:val="22"/>
                <w:szCs w:val="22"/>
              </w:rPr>
              <w:t>11</w:t>
            </w:r>
          </w:p>
        </w:tc>
        <w:tc>
          <w:tcPr>
            <w:tcW w:w="36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523289">
            <w:pPr>
              <w:widowControl w:val="0"/>
              <w:spacing w:line="276" w:lineRule="auto"/>
              <w:ind w:left="0" w:hanging="2"/>
            </w:pPr>
            <w:r>
              <w:t>Actividades de transferencia. Diseño visual.</w:t>
            </w: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c>
          <w:tcPr>
            <w:tcW w:w="236" w:type="dxa"/>
            <w:tcBorders>
              <w:top w:val="single" w:sz="7" w:space="0" w:color="CCCCCC"/>
              <w:left w:val="single" w:sz="7" w:space="0" w:color="CCCCCC"/>
              <w:bottom w:val="single" w:sz="7" w:space="0" w:color="000000"/>
              <w:right w:val="single" w:sz="7" w:space="0" w:color="000000"/>
            </w:tcBorders>
            <w:shd w:val="clear" w:color="auto" w:fill="808080"/>
            <w:tcMar>
              <w:top w:w="40" w:type="dxa"/>
              <w:left w:w="40" w:type="dxa"/>
              <w:bottom w:w="40" w:type="dxa"/>
              <w:right w:w="40" w:type="dxa"/>
            </w:tcMar>
            <w:vAlign w:val="bottom"/>
          </w:tcPr>
          <w:p w:rsidR="002D14AF" w:rsidRDefault="002D14AF">
            <w:pPr>
              <w:widowControl w:val="0"/>
              <w:spacing w:line="276" w:lineRule="auto"/>
              <w:ind w:left="0" w:hanging="2"/>
            </w:pPr>
          </w:p>
        </w:tc>
      </w:tr>
    </w:tbl>
    <w:p w:rsidR="002D14AF" w:rsidRDefault="00523289">
      <w:pPr>
        <w:spacing w:before="240" w:after="240" w:line="360" w:lineRule="auto"/>
        <w:ind w:left="0" w:hanging="2"/>
        <w:jc w:val="both"/>
        <w:rPr>
          <w:sz w:val="22"/>
          <w:szCs w:val="22"/>
        </w:rPr>
      </w:pPr>
      <w:r>
        <w:rPr>
          <w:sz w:val="22"/>
          <w:szCs w:val="22"/>
        </w:rPr>
        <w:t xml:space="preserve"> </w:t>
      </w:r>
    </w:p>
    <w:p w:rsidR="002D14AF" w:rsidRDefault="00523289">
      <w:pPr>
        <w:spacing w:before="240" w:after="240" w:line="360" w:lineRule="auto"/>
        <w:ind w:left="0" w:hanging="2"/>
        <w:jc w:val="both"/>
        <w:rPr>
          <w:sz w:val="22"/>
          <w:szCs w:val="22"/>
        </w:rPr>
      </w:pPr>
      <w:r>
        <w:rPr>
          <w:sz w:val="22"/>
          <w:szCs w:val="22"/>
        </w:rPr>
        <w:lastRenderedPageBreak/>
        <w:t xml:space="preserve"> </w:t>
      </w:r>
    </w:p>
    <w:p w:rsidR="002D14AF" w:rsidRDefault="00523289">
      <w:pPr>
        <w:spacing w:before="240" w:after="240" w:line="360" w:lineRule="auto"/>
        <w:ind w:left="0" w:hanging="2"/>
        <w:jc w:val="both"/>
        <w:rPr>
          <w:color w:val="000000"/>
          <w:sz w:val="22"/>
          <w:szCs w:val="22"/>
        </w:rPr>
      </w:pPr>
      <w:r>
        <w:rPr>
          <w:sz w:val="22"/>
          <w:szCs w:val="22"/>
        </w:rPr>
        <w:t xml:space="preserve"> </w:t>
      </w:r>
      <w:r>
        <w:rPr>
          <w:color w:val="000000"/>
          <w:sz w:val="22"/>
          <w:szCs w:val="22"/>
        </w:rPr>
        <w:t>2.16. Resultados en cuanto a la producción de conocimiento:</w:t>
      </w:r>
    </w:p>
    <w:p w:rsidR="002D14AF" w:rsidRDefault="00523289">
      <w:pPr>
        <w:spacing w:before="240" w:after="240" w:line="360" w:lineRule="auto"/>
        <w:ind w:left="0" w:hanging="2"/>
        <w:jc w:val="both"/>
        <w:rPr>
          <w:sz w:val="22"/>
          <w:szCs w:val="22"/>
        </w:rPr>
      </w:pPr>
      <w:r>
        <w:rPr>
          <w:sz w:val="22"/>
          <w:szCs w:val="22"/>
        </w:rPr>
        <w:t xml:space="preserve">Este trabajo de tipo exploratorio y descriptivo es propuesto por docentes investigadores de la Carrera de Trabajo Social abocados </w:t>
      </w:r>
      <w:proofErr w:type="gramStart"/>
      <w:r>
        <w:rPr>
          <w:sz w:val="22"/>
          <w:szCs w:val="22"/>
        </w:rPr>
        <w:t>a  la</w:t>
      </w:r>
      <w:proofErr w:type="gramEnd"/>
      <w:r>
        <w:rPr>
          <w:sz w:val="22"/>
          <w:szCs w:val="22"/>
        </w:rPr>
        <w:t xml:space="preserve"> formación de  trabajadores sociales en temas de metodología de intervención y, especialmente, en su dimensión instrumental.</w:t>
      </w:r>
    </w:p>
    <w:p w:rsidR="002D14AF" w:rsidRDefault="00523289">
      <w:pPr>
        <w:spacing w:before="240" w:after="240" w:line="360" w:lineRule="auto"/>
        <w:ind w:left="0" w:hanging="2"/>
        <w:jc w:val="both"/>
        <w:rPr>
          <w:sz w:val="22"/>
          <w:szCs w:val="22"/>
        </w:rPr>
      </w:pPr>
      <w:r>
        <w:rPr>
          <w:sz w:val="22"/>
          <w:szCs w:val="22"/>
        </w:rPr>
        <w:t xml:space="preserve">Resulta valioso y necesario </w:t>
      </w:r>
      <w:proofErr w:type="gramStart"/>
      <w:r>
        <w:rPr>
          <w:sz w:val="22"/>
          <w:szCs w:val="22"/>
        </w:rPr>
        <w:t>recuperar  experiencias</w:t>
      </w:r>
      <w:proofErr w:type="gramEnd"/>
      <w:r>
        <w:rPr>
          <w:sz w:val="22"/>
          <w:szCs w:val="22"/>
        </w:rPr>
        <w:t xml:space="preserve"> de acción, junto con sus sentires y pesares,  para poder visibilizarlas, y para aportar a las nuevas modalidades de trabajo, al nuevo desarrollo de habilidades y destrezas en el uso del instrumental profesional. La </w:t>
      </w:r>
      <w:proofErr w:type="gramStart"/>
      <w:r>
        <w:rPr>
          <w:sz w:val="22"/>
          <w:szCs w:val="22"/>
        </w:rPr>
        <w:t>intervención</w:t>
      </w:r>
      <w:proofErr w:type="gramEnd"/>
      <w:r>
        <w:rPr>
          <w:sz w:val="22"/>
          <w:szCs w:val="22"/>
        </w:rPr>
        <w:t xml:space="preserve"> además, ha complejizado ese universo de “temores y expectativas” que se expresan en la dimensión subjetiva de todos los actores implicados en dicho proceso.</w:t>
      </w:r>
    </w:p>
    <w:p w:rsidR="002D14AF" w:rsidRDefault="00523289">
      <w:pPr>
        <w:spacing w:before="240" w:after="240" w:line="360" w:lineRule="auto"/>
        <w:ind w:left="0" w:hanging="2"/>
        <w:jc w:val="both"/>
        <w:rPr>
          <w:sz w:val="22"/>
          <w:szCs w:val="22"/>
        </w:rPr>
      </w:pPr>
      <w:r>
        <w:rPr>
          <w:sz w:val="22"/>
          <w:szCs w:val="22"/>
        </w:rPr>
        <w:t xml:space="preserve">-Elaboración de nuevos insumos teóricos que aporten al aprendizaje </w:t>
      </w:r>
      <w:proofErr w:type="gramStart"/>
      <w:r>
        <w:rPr>
          <w:sz w:val="22"/>
          <w:szCs w:val="22"/>
        </w:rPr>
        <w:t>de  estudiantes</w:t>
      </w:r>
      <w:proofErr w:type="gramEnd"/>
      <w:r>
        <w:rPr>
          <w:sz w:val="22"/>
          <w:szCs w:val="22"/>
        </w:rPr>
        <w:t xml:space="preserve"> del Trabajo Social, en temas vinculados con el proceso metodológico de la intervención, y  la dimensión instrumental.</w:t>
      </w:r>
    </w:p>
    <w:p w:rsidR="002D14AF" w:rsidRDefault="002D14AF">
      <w:pPr>
        <w:pBdr>
          <w:top w:val="nil"/>
          <w:left w:val="nil"/>
          <w:bottom w:val="nil"/>
          <w:right w:val="nil"/>
          <w:between w:val="nil"/>
        </w:pBdr>
        <w:spacing w:line="240" w:lineRule="auto"/>
        <w:ind w:left="0" w:hanging="2"/>
        <w:rPr>
          <w:sz w:val="22"/>
          <w:szCs w:val="22"/>
        </w:rPr>
      </w:pPr>
    </w:p>
    <w:p w:rsidR="002D14AF" w:rsidRDefault="002D14AF">
      <w:pPr>
        <w:pBdr>
          <w:top w:val="nil"/>
          <w:left w:val="nil"/>
          <w:bottom w:val="nil"/>
          <w:right w:val="nil"/>
          <w:between w:val="nil"/>
        </w:pBdr>
        <w:spacing w:line="240" w:lineRule="auto"/>
        <w:ind w:left="0" w:hanging="2"/>
        <w:rPr>
          <w:sz w:val="22"/>
          <w:szCs w:val="22"/>
        </w:rPr>
      </w:pPr>
    </w:p>
    <w:p w:rsidR="002D14AF" w:rsidRDefault="00523289">
      <w:pPr>
        <w:spacing w:line="360" w:lineRule="auto"/>
        <w:ind w:left="0" w:hanging="2"/>
        <w:jc w:val="both"/>
        <w:rPr>
          <w:sz w:val="22"/>
          <w:szCs w:val="22"/>
        </w:rPr>
      </w:pPr>
      <w:r>
        <w:rPr>
          <w:sz w:val="22"/>
          <w:szCs w:val="22"/>
        </w:rPr>
        <w:t>2.17. Resultados en cuanto a la formación de recursos humanos:</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El equipo está evaluando incorporar estudiantes y otros </w:t>
      </w:r>
      <w:proofErr w:type="gramStart"/>
      <w:r>
        <w:rPr>
          <w:sz w:val="22"/>
          <w:szCs w:val="22"/>
        </w:rPr>
        <w:t xml:space="preserve">profesionales,   </w:t>
      </w:r>
      <w:proofErr w:type="gramEnd"/>
      <w:r>
        <w:rPr>
          <w:sz w:val="22"/>
          <w:szCs w:val="22"/>
        </w:rPr>
        <w:t>para ser parte del proyecto.</w:t>
      </w:r>
    </w:p>
    <w:p w:rsidR="002D14AF" w:rsidRDefault="00523289">
      <w:pPr>
        <w:spacing w:line="360" w:lineRule="auto"/>
        <w:ind w:left="0" w:hanging="2"/>
        <w:jc w:val="both"/>
        <w:rPr>
          <w:sz w:val="22"/>
          <w:szCs w:val="22"/>
        </w:rPr>
      </w:pPr>
      <w:r>
        <w:rPr>
          <w:sz w:val="22"/>
          <w:szCs w:val="22"/>
        </w:rPr>
        <w:t xml:space="preserve">Tanto para el equipo inicial, como para las futuras </w:t>
      </w:r>
      <w:proofErr w:type="gramStart"/>
      <w:r>
        <w:rPr>
          <w:sz w:val="22"/>
          <w:szCs w:val="22"/>
        </w:rPr>
        <w:t>incorporaciones,  se</w:t>
      </w:r>
      <w:proofErr w:type="gramEnd"/>
      <w:r>
        <w:rPr>
          <w:sz w:val="22"/>
          <w:szCs w:val="22"/>
        </w:rPr>
        <w:t xml:space="preserve"> espera la apropiación de nuevos saberes, el fortalecimiento de las habilidades y destrezas en torno a los procesos de investigación y a la construcción discursiva,  en un lenguaje propio de las ciencias sociales.</w:t>
      </w: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2.18. Resultados en cuanto a la difusión de resultados: </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Se espera socializar y difundir resultados en eventos académicos organizados por las distintas organizaciones profesionales del Trabajo Social y por las unidades académicas del área metropolitana y regional. Los congresos, jornadas y encuentros suelen incluir en sus temáticas, ejes vinculados con la intervención del trabajo social. No se cuenta aún con la agenda de dichos eventos para los próximos dos años.</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Se espera también difundir los resultados al interior del colectivo docente de la Carrera de Trabajo Social de la Universidad Nacional de La Matanza.</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En todos los </w:t>
      </w:r>
      <w:proofErr w:type="gramStart"/>
      <w:r>
        <w:rPr>
          <w:sz w:val="22"/>
          <w:szCs w:val="22"/>
        </w:rPr>
        <w:t>casos  se</w:t>
      </w:r>
      <w:proofErr w:type="gramEnd"/>
      <w:r>
        <w:rPr>
          <w:sz w:val="22"/>
          <w:szCs w:val="22"/>
        </w:rPr>
        <w:t xml:space="preserve"> prevé elaborar documentos y artículos de difusión.</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Además del ámbito académico se espera generar aportes para la </w:t>
      </w:r>
      <w:proofErr w:type="gramStart"/>
      <w:r>
        <w:rPr>
          <w:sz w:val="22"/>
          <w:szCs w:val="22"/>
        </w:rPr>
        <w:t>formulación  y</w:t>
      </w:r>
      <w:proofErr w:type="gramEnd"/>
      <w:r>
        <w:rPr>
          <w:sz w:val="22"/>
          <w:szCs w:val="22"/>
        </w:rPr>
        <w:t xml:space="preserve"> revisión de protocolos vigentes en las distintas organizaciones e instituciones, en torno a la gestión y realización de entrevistas en el marco de procesos de intervención profesional</w:t>
      </w: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2.19. Resultados en cuanto a transferencia hacia las actividades de docencia y extensión:</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El equipo de investigación tiene responsabilidad </w:t>
      </w:r>
      <w:proofErr w:type="gramStart"/>
      <w:r>
        <w:rPr>
          <w:sz w:val="22"/>
          <w:szCs w:val="22"/>
        </w:rPr>
        <w:t>en  el</w:t>
      </w:r>
      <w:proofErr w:type="gramEnd"/>
      <w:r>
        <w:rPr>
          <w:sz w:val="22"/>
          <w:szCs w:val="22"/>
        </w:rPr>
        <w:t xml:space="preserve"> dictado de una asignatura de la Carrera de Trabajo Social, vinculada a contenidos metodológicos del quehacer profesional (Taller de Producción y Registro de la Información). Es una asignatura con desarrollo de trabajo de campo en articulación con el accionar de organizaciones y proyectos gestionados por profesionales del trabajo social.</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Es por ello que, los hallazgos y aprendizajes que se deriven del </w:t>
      </w:r>
      <w:proofErr w:type="gramStart"/>
      <w:r>
        <w:rPr>
          <w:sz w:val="22"/>
          <w:szCs w:val="22"/>
        </w:rPr>
        <w:t>presente  proceso</w:t>
      </w:r>
      <w:proofErr w:type="gramEnd"/>
      <w:r>
        <w:rPr>
          <w:sz w:val="22"/>
          <w:szCs w:val="22"/>
        </w:rPr>
        <w:t xml:space="preserve"> investigativo podrán ser socializados, puestos a disposición y resignificados en el intercambio con estudiantes y profesionales del territorio de La Matanza y de las zonas del Área Metropolitana, donde se encuentran asentadas dichas organizaciones y proyectos.</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Está prevista la elaboración de fichas cátedra que contengan, en lenguaje didáctico, los principales hallazgos producidos.</w:t>
      </w:r>
    </w:p>
    <w:p w:rsidR="002D14AF" w:rsidRDefault="002D14AF">
      <w:pPr>
        <w:spacing w:line="360" w:lineRule="auto"/>
        <w:ind w:left="0" w:hanging="2"/>
        <w:jc w:val="both"/>
        <w:rPr>
          <w:sz w:val="22"/>
          <w:szCs w:val="22"/>
        </w:rPr>
      </w:pP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2.20. Resultados en cuanto a la transferencia de resultados a organismos externos a la </w:t>
      </w:r>
      <w:proofErr w:type="spellStart"/>
      <w:r>
        <w:rPr>
          <w:sz w:val="22"/>
          <w:szCs w:val="22"/>
        </w:rPr>
        <w:t>UNLaM</w:t>
      </w:r>
      <w:proofErr w:type="spellEnd"/>
      <w:r>
        <w:rPr>
          <w:sz w:val="22"/>
          <w:szCs w:val="22"/>
        </w:rPr>
        <w:t>:</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 xml:space="preserve">Tal como se mencionó en el punto anterior, se prevé transferir resultados a organizaciones e instituciones del territorio con quienes la Carrera de Trabajo Social tiene un vínculo </w:t>
      </w:r>
      <w:proofErr w:type="spellStart"/>
      <w:r>
        <w:rPr>
          <w:sz w:val="22"/>
          <w:szCs w:val="22"/>
        </w:rPr>
        <w:t>construído</w:t>
      </w:r>
      <w:proofErr w:type="spellEnd"/>
      <w:r>
        <w:rPr>
          <w:sz w:val="22"/>
          <w:szCs w:val="22"/>
        </w:rPr>
        <w:t xml:space="preserve"> a instancias de las prácticas pre profesionales que desarrollan las y los estudiantes durante su formación académica.</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2.21. Vinculación del proyecto con otros grupos de investigación del país y del exterior:</w:t>
      </w:r>
    </w:p>
    <w:p w:rsidR="002D14AF" w:rsidRDefault="002D14AF">
      <w:pPr>
        <w:spacing w:line="360" w:lineRule="auto"/>
        <w:ind w:left="0" w:hanging="2"/>
        <w:jc w:val="both"/>
        <w:rPr>
          <w:sz w:val="22"/>
          <w:szCs w:val="22"/>
        </w:rPr>
      </w:pPr>
    </w:p>
    <w:p w:rsidR="002D14AF" w:rsidRDefault="00523289">
      <w:pPr>
        <w:spacing w:line="360" w:lineRule="auto"/>
        <w:ind w:left="0" w:hanging="2"/>
        <w:jc w:val="both"/>
        <w:rPr>
          <w:sz w:val="22"/>
          <w:szCs w:val="22"/>
        </w:rPr>
      </w:pPr>
      <w:r>
        <w:rPr>
          <w:sz w:val="22"/>
          <w:szCs w:val="22"/>
        </w:rPr>
        <w:t>No está previsto</w:t>
      </w:r>
    </w:p>
    <w:p w:rsidR="002D14AF" w:rsidRDefault="002D14AF">
      <w:pPr>
        <w:spacing w:line="360" w:lineRule="auto"/>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bookmarkStart w:id="4" w:name="_GoBack"/>
      <w:bookmarkEnd w:id="4"/>
    </w:p>
    <w:p w:rsidR="00AF2600" w:rsidRDefault="00AF2600">
      <w:pPr>
        <w:ind w:left="0" w:hanging="2"/>
        <w:jc w:val="both"/>
        <w:rPr>
          <w:sz w:val="22"/>
          <w:szCs w:val="22"/>
        </w:rPr>
      </w:pPr>
    </w:p>
    <w:p w:rsidR="00AF2600" w:rsidRDefault="00AF2600">
      <w:pPr>
        <w:ind w:left="0" w:hanging="2"/>
        <w:jc w:val="both"/>
        <w:rPr>
          <w:sz w:val="22"/>
          <w:szCs w:val="22"/>
        </w:rPr>
      </w:pPr>
    </w:p>
    <w:p w:rsidR="00AF2600" w:rsidRDefault="00AF2600">
      <w:pPr>
        <w:ind w:left="0" w:hanging="2"/>
        <w:jc w:val="both"/>
        <w:rPr>
          <w:sz w:val="22"/>
          <w:szCs w:val="22"/>
        </w:rPr>
      </w:pPr>
    </w:p>
    <w:p w:rsidR="002D14AF" w:rsidRDefault="00523289">
      <w:pPr>
        <w:ind w:left="0" w:hanging="2"/>
        <w:jc w:val="both"/>
        <w:rPr>
          <w:sz w:val="22"/>
          <w:szCs w:val="22"/>
        </w:rPr>
      </w:pPr>
      <w:r>
        <w:rPr>
          <w:sz w:val="22"/>
          <w:szCs w:val="22"/>
        </w:rPr>
        <w:lastRenderedPageBreak/>
        <w:t>2.22. Destinatarios:</w:t>
      </w:r>
    </w:p>
    <w:tbl>
      <w:tblPr>
        <w:tblStyle w:val="a2"/>
        <w:tblW w:w="10096" w:type="dxa"/>
        <w:tblInd w:w="0" w:type="dxa"/>
        <w:tblLayout w:type="fixed"/>
        <w:tblLook w:val="0000" w:firstRow="0" w:lastRow="0" w:firstColumn="0" w:lastColumn="0" w:noHBand="0" w:noVBand="0"/>
      </w:tblPr>
      <w:tblGrid>
        <w:gridCol w:w="1558"/>
        <w:gridCol w:w="1566"/>
        <w:gridCol w:w="2986"/>
        <w:gridCol w:w="1580"/>
        <w:gridCol w:w="1328"/>
        <w:gridCol w:w="1078"/>
      </w:tblGrid>
      <w:tr w:rsidR="002D14AF">
        <w:trPr>
          <w:trHeight w:val="300"/>
        </w:trPr>
        <w:tc>
          <w:tcPr>
            <w:tcW w:w="3124" w:type="dxa"/>
            <w:gridSpan w:val="2"/>
            <w:tcBorders>
              <w:top w:val="single" w:sz="4" w:space="0" w:color="000000"/>
              <w:left w:val="single" w:sz="4" w:space="0" w:color="000000"/>
              <w:bottom w:val="single" w:sz="4" w:space="0" w:color="000000"/>
              <w:right w:val="single" w:sz="4" w:space="0" w:color="000000"/>
            </w:tcBorders>
          </w:tcPr>
          <w:p w:rsidR="002D14AF" w:rsidRDefault="00523289">
            <w:pPr>
              <w:ind w:left="0" w:hanging="2"/>
              <w:jc w:val="center"/>
              <w:rPr>
                <w:rFonts w:ascii="Calibri" w:eastAsia="Calibri" w:hAnsi="Calibri" w:cs="Calibri"/>
                <w:color w:val="000000"/>
              </w:rPr>
            </w:pPr>
            <w:r>
              <w:rPr>
                <w:rFonts w:ascii="Calibri" w:eastAsia="Calibri" w:hAnsi="Calibri" w:cs="Calibri"/>
                <w:b/>
                <w:color w:val="000000"/>
              </w:rPr>
              <w:t>Tipo de destinatario</w:t>
            </w:r>
          </w:p>
        </w:tc>
        <w:tc>
          <w:tcPr>
            <w:tcW w:w="2986" w:type="dxa"/>
            <w:tcBorders>
              <w:top w:val="single" w:sz="4" w:space="0" w:color="000000"/>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b/>
                <w:color w:val="000000"/>
              </w:rPr>
              <w:t>Subtipo de destinatario</w:t>
            </w:r>
            <w:r>
              <w:rPr>
                <w:rFonts w:ascii="Calibri" w:eastAsia="Calibri" w:hAnsi="Calibri" w:cs="Calibri"/>
                <w:b/>
                <w:color w:val="000000"/>
                <w:vertAlign w:val="superscript"/>
              </w:rPr>
              <w:footnoteReference w:id="23"/>
            </w:r>
          </w:p>
        </w:tc>
        <w:tc>
          <w:tcPr>
            <w:tcW w:w="1580" w:type="dxa"/>
            <w:tcBorders>
              <w:top w:val="single" w:sz="4" w:space="0" w:color="000000"/>
              <w:left w:val="nil"/>
              <w:bottom w:val="single" w:sz="4" w:space="0" w:color="000000"/>
              <w:right w:val="single" w:sz="4" w:space="0" w:color="000000"/>
            </w:tcBorders>
          </w:tcPr>
          <w:p w:rsidR="002D14AF" w:rsidRDefault="00523289">
            <w:pPr>
              <w:ind w:left="0" w:hanging="2"/>
              <w:jc w:val="center"/>
              <w:rPr>
                <w:rFonts w:ascii="Calibri" w:eastAsia="Calibri" w:hAnsi="Calibri" w:cs="Calibri"/>
                <w:color w:val="000000"/>
              </w:rPr>
            </w:pPr>
            <w:r>
              <w:rPr>
                <w:rFonts w:ascii="Calibri" w:eastAsia="Calibri" w:hAnsi="Calibri" w:cs="Calibri"/>
                <w:color w:val="000000"/>
              </w:rPr>
              <w:t>¿Cuál? Especificar</w:t>
            </w:r>
          </w:p>
        </w:tc>
        <w:tc>
          <w:tcPr>
            <w:tcW w:w="1328" w:type="dxa"/>
            <w:tcBorders>
              <w:top w:val="single" w:sz="4" w:space="0" w:color="000000"/>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Demandante</w:t>
            </w:r>
            <w:r>
              <w:rPr>
                <w:rFonts w:ascii="Calibri" w:eastAsia="Calibri" w:hAnsi="Calibri" w:cs="Calibri"/>
                <w:color w:val="000000"/>
                <w:vertAlign w:val="superscript"/>
              </w:rPr>
              <w:footnoteReference w:id="24"/>
            </w:r>
          </w:p>
        </w:tc>
        <w:tc>
          <w:tcPr>
            <w:tcW w:w="1078" w:type="dxa"/>
            <w:tcBorders>
              <w:top w:val="single" w:sz="4" w:space="0" w:color="000000"/>
              <w:left w:val="single" w:sz="4" w:space="0" w:color="000000"/>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Adoptante</w:t>
            </w:r>
            <w:r>
              <w:rPr>
                <w:rFonts w:ascii="Calibri" w:eastAsia="Calibri" w:hAnsi="Calibri" w:cs="Calibri"/>
                <w:color w:val="000000"/>
                <w:vertAlign w:val="superscript"/>
              </w:rPr>
              <w:footnoteReference w:id="25"/>
            </w:r>
          </w:p>
        </w:tc>
      </w:tr>
      <w:tr w:rsidR="002D14AF">
        <w:trPr>
          <w:cantSplit/>
          <w:trHeight w:val="300"/>
        </w:trPr>
        <w:tc>
          <w:tcPr>
            <w:tcW w:w="1558" w:type="dxa"/>
            <w:vMerge w:val="restart"/>
            <w:tcBorders>
              <w:top w:val="nil"/>
              <w:left w:val="single" w:sz="4" w:space="0" w:color="000000"/>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Sector Gubernamental</w:t>
            </w:r>
          </w:p>
        </w:tc>
        <w:tc>
          <w:tcPr>
            <w:tcW w:w="1566" w:type="dxa"/>
            <w:vMerge w:val="restart"/>
            <w:tcBorders>
              <w:top w:val="nil"/>
              <w:left w:val="single" w:sz="4" w:space="0" w:color="000000"/>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Gobiernos</w:t>
            </w: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Del Poder Ejecutivo nacional</w:t>
            </w:r>
          </w:p>
        </w:tc>
        <w:tc>
          <w:tcPr>
            <w:tcW w:w="1580"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r>
      <w:tr w:rsidR="002D14AF">
        <w:trPr>
          <w:cantSplit/>
          <w:trHeight w:val="300"/>
        </w:trPr>
        <w:tc>
          <w:tcPr>
            <w:tcW w:w="1558" w:type="dxa"/>
            <w:vMerge/>
            <w:tcBorders>
              <w:top w:val="nil"/>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1566" w:type="dxa"/>
            <w:vMerge/>
            <w:tcBorders>
              <w:top w:val="nil"/>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Del Poder Ejecutivo provincial</w:t>
            </w:r>
          </w:p>
        </w:tc>
        <w:tc>
          <w:tcPr>
            <w:tcW w:w="1580" w:type="dxa"/>
            <w:tcBorders>
              <w:top w:val="nil"/>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jc w:val="center"/>
              <w:rPr>
                <w:rFonts w:ascii="Calibri" w:eastAsia="Calibri" w:hAnsi="Calibri" w:cs="Calibri"/>
                <w:color w:val="000000"/>
              </w:rPr>
            </w:pPr>
          </w:p>
        </w:tc>
      </w:tr>
      <w:tr w:rsidR="002D14AF">
        <w:trPr>
          <w:cantSplit/>
          <w:trHeight w:val="300"/>
        </w:trPr>
        <w:tc>
          <w:tcPr>
            <w:tcW w:w="1558" w:type="dxa"/>
            <w:vMerge/>
            <w:tcBorders>
              <w:top w:val="nil"/>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1566" w:type="dxa"/>
            <w:vMerge/>
            <w:tcBorders>
              <w:top w:val="nil"/>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Del Poder Ejecutivo municipal</w:t>
            </w:r>
          </w:p>
        </w:tc>
        <w:tc>
          <w:tcPr>
            <w:tcW w:w="1580" w:type="dxa"/>
            <w:tcBorders>
              <w:top w:val="nil"/>
              <w:left w:val="nil"/>
              <w:bottom w:val="single" w:sz="4" w:space="0" w:color="000000"/>
              <w:right w:val="single" w:sz="4" w:space="0" w:color="000000"/>
            </w:tcBorders>
          </w:tcPr>
          <w:p w:rsidR="002D14AF" w:rsidRDefault="00523289" w:rsidP="00EA6AAB">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jc w:val="center"/>
              <w:rPr>
                <w:rFonts w:ascii="Calibri" w:eastAsia="Calibri" w:hAnsi="Calibri" w:cs="Calibri"/>
                <w:color w:val="000000"/>
              </w:rPr>
            </w:pPr>
          </w:p>
        </w:tc>
      </w:tr>
      <w:tr w:rsidR="002D14AF">
        <w:trPr>
          <w:cantSplit/>
          <w:trHeight w:val="1200"/>
        </w:trPr>
        <w:tc>
          <w:tcPr>
            <w:tcW w:w="1558" w:type="dxa"/>
            <w:vMerge/>
            <w:tcBorders>
              <w:top w:val="nil"/>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1566" w:type="dxa"/>
            <w:vMerge w:val="restart"/>
            <w:tcBorders>
              <w:top w:val="nil"/>
              <w:left w:val="single" w:sz="4" w:space="0" w:color="000000"/>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Otras Instituciones gubernamentales</w:t>
            </w:r>
          </w:p>
        </w:tc>
        <w:tc>
          <w:tcPr>
            <w:tcW w:w="2986" w:type="dxa"/>
            <w:tcBorders>
              <w:top w:val="nil"/>
              <w:left w:val="nil"/>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Poder Legislativo en sus distintas jurisdicciones</w:t>
            </w:r>
          </w:p>
        </w:tc>
        <w:tc>
          <w:tcPr>
            <w:tcW w:w="1580"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r>
      <w:tr w:rsidR="002D14AF">
        <w:trPr>
          <w:cantSplit/>
          <w:trHeight w:val="300"/>
        </w:trPr>
        <w:tc>
          <w:tcPr>
            <w:tcW w:w="1558" w:type="dxa"/>
            <w:vMerge/>
            <w:tcBorders>
              <w:top w:val="nil"/>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1566" w:type="dxa"/>
            <w:vMerge/>
            <w:tcBorders>
              <w:top w:val="nil"/>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Poder Judicial en sus distintas jurisdicciones</w:t>
            </w:r>
          </w:p>
        </w:tc>
        <w:tc>
          <w:tcPr>
            <w:tcW w:w="1580" w:type="dxa"/>
            <w:tcBorders>
              <w:top w:val="nil"/>
              <w:left w:val="nil"/>
              <w:bottom w:val="single" w:sz="4" w:space="0" w:color="000000"/>
              <w:right w:val="single" w:sz="4" w:space="0" w:color="000000"/>
            </w:tcBorders>
          </w:tcPr>
          <w:p w:rsidR="002D14AF" w:rsidRDefault="00523289" w:rsidP="00EA6AAB">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EA6AAB">
            <w:pPr>
              <w:ind w:left="0" w:hanging="2"/>
              <w:rPr>
                <w:rFonts w:ascii="Calibri" w:eastAsia="Calibri" w:hAnsi="Calibri" w:cs="Calibri"/>
                <w:color w:val="000000"/>
              </w:rPr>
            </w:pPr>
            <w:r>
              <w:rPr>
                <w:rFonts w:ascii="Calibri" w:eastAsia="Calibri" w:hAnsi="Calibri" w:cs="Calibri"/>
              </w:rPr>
              <w:t xml:space="preserve">       </w:t>
            </w:r>
          </w:p>
        </w:tc>
      </w:tr>
      <w:tr w:rsidR="002D14AF">
        <w:trPr>
          <w:trHeight w:val="525"/>
        </w:trPr>
        <w:tc>
          <w:tcPr>
            <w:tcW w:w="3124" w:type="dxa"/>
            <w:gridSpan w:val="2"/>
            <w:tcBorders>
              <w:top w:val="single" w:sz="4" w:space="0" w:color="000000"/>
              <w:left w:val="single" w:sz="4" w:space="0" w:color="000000"/>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Sector Salud</w:t>
            </w: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Hospitales, centros comunitarios de salud y otras entidades del sistema de atención</w:t>
            </w:r>
          </w:p>
        </w:tc>
        <w:tc>
          <w:tcPr>
            <w:tcW w:w="1580" w:type="dxa"/>
            <w:tcBorders>
              <w:top w:val="nil"/>
              <w:left w:val="nil"/>
              <w:bottom w:val="single" w:sz="4" w:space="0" w:color="000000"/>
              <w:right w:val="single" w:sz="4" w:space="0" w:color="000000"/>
            </w:tcBorders>
          </w:tcPr>
          <w:p w:rsidR="002D14AF" w:rsidRDefault="00523289" w:rsidP="00EA6AAB">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rPr>
            </w:pPr>
          </w:p>
          <w:p w:rsidR="002D14AF" w:rsidRDefault="002D14AF">
            <w:pPr>
              <w:ind w:left="0" w:hanging="2"/>
              <w:jc w:val="center"/>
              <w:rPr>
                <w:rFonts w:ascii="Calibri" w:eastAsia="Calibri" w:hAnsi="Calibri" w:cs="Calibri"/>
              </w:rPr>
            </w:pPr>
          </w:p>
        </w:tc>
      </w:tr>
      <w:tr w:rsidR="002D14AF">
        <w:trPr>
          <w:cantSplit/>
          <w:trHeight w:val="300"/>
        </w:trPr>
        <w:tc>
          <w:tcPr>
            <w:tcW w:w="31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Sector Educativo</w:t>
            </w: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Sistema universitario</w:t>
            </w:r>
          </w:p>
        </w:tc>
        <w:tc>
          <w:tcPr>
            <w:tcW w:w="1580" w:type="dxa"/>
            <w:tcBorders>
              <w:top w:val="nil"/>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jc w:val="center"/>
              <w:rPr>
                <w:rFonts w:ascii="Calibri" w:eastAsia="Calibri" w:hAnsi="Calibri" w:cs="Calibri"/>
              </w:rPr>
            </w:pPr>
          </w:p>
          <w:p w:rsidR="002D14AF" w:rsidRDefault="002D14AF">
            <w:pPr>
              <w:ind w:left="0" w:hanging="2"/>
              <w:jc w:val="center"/>
              <w:rPr>
                <w:rFonts w:ascii="Calibri" w:eastAsia="Calibri" w:hAnsi="Calibri" w:cs="Calibri"/>
              </w:rPr>
            </w:pPr>
          </w:p>
        </w:tc>
      </w:tr>
      <w:tr w:rsidR="002D14AF">
        <w:trPr>
          <w:cantSplit/>
          <w:trHeight w:val="300"/>
        </w:trPr>
        <w:tc>
          <w:tcPr>
            <w:tcW w:w="3124" w:type="dxa"/>
            <w:gridSpan w:val="2"/>
            <w:vMerge/>
            <w:tcBorders>
              <w:top w:val="single" w:sz="4" w:space="0" w:color="000000"/>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Sistema de educación básica y secundaria</w:t>
            </w:r>
          </w:p>
        </w:tc>
        <w:tc>
          <w:tcPr>
            <w:tcW w:w="1580" w:type="dxa"/>
            <w:tcBorders>
              <w:top w:val="nil"/>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jc w:val="center"/>
              <w:rPr>
                <w:rFonts w:ascii="Calibri" w:eastAsia="Calibri" w:hAnsi="Calibri" w:cs="Calibri"/>
              </w:rPr>
            </w:pPr>
          </w:p>
          <w:p w:rsidR="002D14AF" w:rsidRDefault="002D14AF">
            <w:pPr>
              <w:ind w:left="0" w:hanging="2"/>
              <w:jc w:val="center"/>
              <w:rPr>
                <w:rFonts w:ascii="Calibri" w:eastAsia="Calibri" w:hAnsi="Calibri" w:cs="Calibri"/>
              </w:rPr>
            </w:pPr>
          </w:p>
        </w:tc>
      </w:tr>
      <w:tr w:rsidR="002D14AF">
        <w:trPr>
          <w:cantSplit/>
          <w:trHeight w:val="300"/>
        </w:trPr>
        <w:tc>
          <w:tcPr>
            <w:tcW w:w="3124" w:type="dxa"/>
            <w:gridSpan w:val="2"/>
            <w:vMerge/>
            <w:tcBorders>
              <w:top w:val="single" w:sz="4" w:space="0" w:color="000000"/>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Sistema de educación terciaria</w:t>
            </w:r>
          </w:p>
        </w:tc>
        <w:tc>
          <w:tcPr>
            <w:tcW w:w="1580"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r>
      <w:tr w:rsidR="002D14AF">
        <w:trPr>
          <w:cantSplit/>
          <w:trHeight w:val="300"/>
        </w:trPr>
        <w:tc>
          <w:tcPr>
            <w:tcW w:w="31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Sector Productivo</w:t>
            </w: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Empresas</w:t>
            </w:r>
          </w:p>
        </w:tc>
        <w:tc>
          <w:tcPr>
            <w:tcW w:w="1580"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r>
      <w:tr w:rsidR="002D14AF">
        <w:trPr>
          <w:cantSplit/>
          <w:trHeight w:val="300"/>
        </w:trPr>
        <w:tc>
          <w:tcPr>
            <w:tcW w:w="3124" w:type="dxa"/>
            <w:gridSpan w:val="2"/>
            <w:vMerge/>
            <w:tcBorders>
              <w:top w:val="single" w:sz="4" w:space="0" w:color="000000"/>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Cooperativas de trabajo y producción</w:t>
            </w:r>
          </w:p>
        </w:tc>
        <w:tc>
          <w:tcPr>
            <w:tcW w:w="1580"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r>
      <w:tr w:rsidR="002D14AF">
        <w:trPr>
          <w:cantSplit/>
          <w:trHeight w:val="300"/>
        </w:trPr>
        <w:tc>
          <w:tcPr>
            <w:tcW w:w="3124" w:type="dxa"/>
            <w:gridSpan w:val="2"/>
            <w:vMerge/>
            <w:tcBorders>
              <w:top w:val="single" w:sz="4" w:space="0" w:color="000000"/>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Asociaciones del Sector</w:t>
            </w:r>
          </w:p>
        </w:tc>
        <w:tc>
          <w:tcPr>
            <w:tcW w:w="1580"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r>
      <w:tr w:rsidR="002D14AF">
        <w:trPr>
          <w:cantSplit/>
          <w:trHeight w:val="300"/>
        </w:trPr>
        <w:tc>
          <w:tcPr>
            <w:tcW w:w="31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14AF" w:rsidRDefault="00523289">
            <w:pPr>
              <w:ind w:left="0" w:hanging="2"/>
              <w:rPr>
                <w:rFonts w:ascii="Calibri" w:eastAsia="Calibri" w:hAnsi="Calibri" w:cs="Calibri"/>
                <w:color w:val="000000"/>
              </w:rPr>
            </w:pPr>
            <w:r>
              <w:rPr>
                <w:rFonts w:ascii="Calibri" w:eastAsia="Calibri" w:hAnsi="Calibri" w:cs="Calibri"/>
                <w:color w:val="000000"/>
              </w:rPr>
              <w:t>Sociedad Civil</w:t>
            </w: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proofErr w:type="spellStart"/>
            <w:r>
              <w:rPr>
                <w:rFonts w:ascii="Calibri" w:eastAsia="Calibri" w:hAnsi="Calibri" w:cs="Calibri"/>
                <w:color w:val="000000"/>
              </w:rPr>
              <w:t>ONG's</w:t>
            </w:r>
            <w:proofErr w:type="spellEnd"/>
            <w:r>
              <w:rPr>
                <w:rFonts w:ascii="Calibri" w:eastAsia="Calibri" w:hAnsi="Calibri" w:cs="Calibri"/>
                <w:color w:val="000000"/>
              </w:rPr>
              <w:t xml:space="preserve"> y otras organizaciones sin fines de lucro</w:t>
            </w:r>
          </w:p>
        </w:tc>
        <w:tc>
          <w:tcPr>
            <w:tcW w:w="1580" w:type="dxa"/>
            <w:tcBorders>
              <w:top w:val="nil"/>
              <w:left w:val="nil"/>
              <w:bottom w:val="single" w:sz="4" w:space="0" w:color="000000"/>
              <w:right w:val="single" w:sz="4" w:space="0" w:color="000000"/>
            </w:tcBorders>
          </w:tcPr>
          <w:p w:rsidR="00EA6AAB" w:rsidRDefault="00523289" w:rsidP="00EA6AAB">
            <w:pPr>
              <w:ind w:left="0" w:hanging="2"/>
              <w:rPr>
                <w:rFonts w:ascii="Calibri" w:eastAsia="Calibri" w:hAnsi="Calibri" w:cs="Calibri"/>
              </w:rPr>
            </w:pPr>
            <w:r>
              <w:rPr>
                <w:rFonts w:ascii="Calibri" w:eastAsia="Calibri" w:hAnsi="Calibri" w:cs="Calibri"/>
                <w:color w:val="000000"/>
              </w:rPr>
              <w:t> </w:t>
            </w:r>
          </w:p>
          <w:p w:rsidR="002D14AF" w:rsidRDefault="002D14AF">
            <w:pPr>
              <w:ind w:left="0" w:hanging="2"/>
              <w:rPr>
                <w:rFonts w:ascii="Calibri" w:eastAsia="Calibri" w:hAnsi="Calibri" w:cs="Calibri"/>
              </w:rPr>
            </w:pP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jc w:val="center"/>
              <w:rPr>
                <w:rFonts w:ascii="Calibri" w:eastAsia="Calibri" w:hAnsi="Calibri" w:cs="Calibri"/>
              </w:rPr>
            </w:pPr>
          </w:p>
          <w:p w:rsidR="002D14AF" w:rsidRDefault="002D14AF">
            <w:pPr>
              <w:ind w:left="0" w:hanging="2"/>
              <w:jc w:val="center"/>
              <w:rPr>
                <w:rFonts w:ascii="Calibri" w:eastAsia="Calibri" w:hAnsi="Calibri" w:cs="Calibri"/>
              </w:rPr>
            </w:pPr>
          </w:p>
        </w:tc>
      </w:tr>
      <w:tr w:rsidR="002D14AF">
        <w:trPr>
          <w:cantSplit/>
          <w:trHeight w:val="300"/>
        </w:trPr>
        <w:tc>
          <w:tcPr>
            <w:tcW w:w="3124" w:type="dxa"/>
            <w:gridSpan w:val="2"/>
            <w:vMerge/>
            <w:tcBorders>
              <w:top w:val="single" w:sz="4" w:space="0" w:color="000000"/>
              <w:left w:val="single" w:sz="4" w:space="0" w:color="000000"/>
              <w:bottom w:val="single" w:sz="4" w:space="0" w:color="000000"/>
              <w:right w:val="single" w:sz="4" w:space="0" w:color="000000"/>
            </w:tcBorders>
            <w:vAlign w:val="center"/>
          </w:tcPr>
          <w:p w:rsidR="002D14AF" w:rsidRDefault="002D14A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2986"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Comunidades locales y particulares</w:t>
            </w:r>
          </w:p>
        </w:tc>
        <w:tc>
          <w:tcPr>
            <w:tcW w:w="1580" w:type="dxa"/>
            <w:tcBorders>
              <w:top w:val="nil"/>
              <w:left w:val="nil"/>
              <w:bottom w:val="single" w:sz="4" w:space="0" w:color="000000"/>
              <w:right w:val="single" w:sz="4" w:space="0" w:color="000000"/>
            </w:tcBorders>
          </w:tcPr>
          <w:p w:rsidR="002D14AF" w:rsidRDefault="00523289">
            <w:pPr>
              <w:ind w:left="0" w:hanging="2"/>
              <w:rPr>
                <w:rFonts w:ascii="Calibri" w:eastAsia="Calibri" w:hAnsi="Calibri" w:cs="Calibri"/>
                <w:color w:val="000000"/>
              </w:rPr>
            </w:pPr>
            <w:r>
              <w:rPr>
                <w:rFonts w:ascii="Calibri" w:eastAsia="Calibri" w:hAnsi="Calibri" w:cs="Calibri"/>
                <w:color w:val="000000"/>
              </w:rPr>
              <w:t> </w:t>
            </w:r>
          </w:p>
        </w:tc>
        <w:tc>
          <w:tcPr>
            <w:tcW w:w="1328" w:type="dxa"/>
            <w:tcBorders>
              <w:top w:val="single" w:sz="4" w:space="0" w:color="000000"/>
              <w:left w:val="nil"/>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c>
          <w:tcPr>
            <w:tcW w:w="1078" w:type="dxa"/>
            <w:tcBorders>
              <w:top w:val="single" w:sz="4" w:space="0" w:color="000000"/>
              <w:left w:val="single" w:sz="4" w:space="0" w:color="000000"/>
              <w:bottom w:val="single" w:sz="4" w:space="0" w:color="000000"/>
              <w:right w:val="single" w:sz="4" w:space="0" w:color="000000"/>
            </w:tcBorders>
          </w:tcPr>
          <w:p w:rsidR="002D14AF" w:rsidRDefault="002D14AF">
            <w:pPr>
              <w:ind w:left="0" w:hanging="2"/>
              <w:rPr>
                <w:rFonts w:ascii="Calibri" w:eastAsia="Calibri" w:hAnsi="Calibri" w:cs="Calibri"/>
                <w:color w:val="000000"/>
              </w:rPr>
            </w:pPr>
          </w:p>
        </w:tc>
      </w:tr>
    </w:tbl>
    <w:p w:rsidR="002D14AF" w:rsidRDefault="002D14AF">
      <w:pPr>
        <w:ind w:left="0" w:hanging="2"/>
        <w:jc w:val="both"/>
        <w:rPr>
          <w:sz w:val="22"/>
          <w:szCs w:val="22"/>
        </w:rPr>
      </w:pPr>
    </w:p>
    <w:p w:rsidR="002D14AF" w:rsidRDefault="002D14AF">
      <w:pPr>
        <w:ind w:left="0" w:hanging="2"/>
        <w:jc w:val="center"/>
      </w:pPr>
      <w:bookmarkStart w:id="5" w:name="_heading=h.1fob9te" w:colFirst="0" w:colLast="0"/>
      <w:bookmarkEnd w:id="5"/>
    </w:p>
    <w:p w:rsidR="002D14AF" w:rsidRDefault="00523289">
      <w:pPr>
        <w:ind w:left="0" w:hanging="2"/>
        <w:jc w:val="center"/>
        <w:rPr>
          <w:sz w:val="24"/>
          <w:szCs w:val="24"/>
        </w:rPr>
      </w:pPr>
      <w:r>
        <w:rPr>
          <w:b/>
          <w:sz w:val="24"/>
          <w:szCs w:val="24"/>
        </w:rPr>
        <w:t>3-Recursos Existentes</w:t>
      </w:r>
      <w:r>
        <w:rPr>
          <w:vertAlign w:val="superscript"/>
        </w:rPr>
        <w:footnoteReference w:id="26"/>
      </w:r>
    </w:p>
    <w:tbl>
      <w:tblPr>
        <w:tblStyle w:val="a3"/>
        <w:tblW w:w="97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7"/>
        <w:gridCol w:w="3248"/>
        <w:gridCol w:w="3248"/>
      </w:tblGrid>
      <w:tr w:rsidR="002D14AF">
        <w:tc>
          <w:tcPr>
            <w:tcW w:w="3247" w:type="dxa"/>
          </w:tcPr>
          <w:p w:rsidR="002D14AF" w:rsidRDefault="00523289">
            <w:pPr>
              <w:ind w:left="0" w:hanging="2"/>
              <w:jc w:val="center"/>
              <w:rPr>
                <w:sz w:val="24"/>
                <w:szCs w:val="24"/>
              </w:rPr>
            </w:pPr>
            <w:r>
              <w:rPr>
                <w:b/>
                <w:sz w:val="24"/>
                <w:szCs w:val="24"/>
              </w:rPr>
              <w:t>Descripción/ concepto</w:t>
            </w:r>
          </w:p>
        </w:tc>
        <w:tc>
          <w:tcPr>
            <w:tcW w:w="3248" w:type="dxa"/>
          </w:tcPr>
          <w:p w:rsidR="002D14AF" w:rsidRDefault="00523289">
            <w:pPr>
              <w:ind w:left="0" w:hanging="2"/>
              <w:jc w:val="center"/>
              <w:rPr>
                <w:sz w:val="24"/>
                <w:szCs w:val="24"/>
              </w:rPr>
            </w:pPr>
            <w:r>
              <w:rPr>
                <w:b/>
                <w:sz w:val="24"/>
                <w:szCs w:val="24"/>
              </w:rPr>
              <w:t>Cantidad</w:t>
            </w:r>
          </w:p>
        </w:tc>
        <w:tc>
          <w:tcPr>
            <w:tcW w:w="3248" w:type="dxa"/>
          </w:tcPr>
          <w:p w:rsidR="002D14AF" w:rsidRDefault="00523289">
            <w:pPr>
              <w:ind w:left="0" w:hanging="2"/>
              <w:jc w:val="center"/>
              <w:rPr>
                <w:sz w:val="24"/>
                <w:szCs w:val="24"/>
              </w:rPr>
            </w:pPr>
            <w:r>
              <w:rPr>
                <w:b/>
                <w:sz w:val="24"/>
                <w:szCs w:val="24"/>
              </w:rPr>
              <w:t>Observaciones</w:t>
            </w:r>
          </w:p>
        </w:tc>
      </w:tr>
      <w:tr w:rsidR="002D14AF">
        <w:tc>
          <w:tcPr>
            <w:tcW w:w="3247" w:type="dxa"/>
          </w:tcPr>
          <w:p w:rsidR="002D14AF" w:rsidRDefault="00523289">
            <w:pPr>
              <w:ind w:left="0" w:hanging="2"/>
              <w:jc w:val="center"/>
              <w:rPr>
                <w:sz w:val="24"/>
                <w:szCs w:val="24"/>
              </w:rPr>
            </w:pPr>
            <w:r>
              <w:rPr>
                <w:sz w:val="24"/>
                <w:szCs w:val="24"/>
              </w:rPr>
              <w:t>xxx</w:t>
            </w:r>
          </w:p>
        </w:tc>
        <w:tc>
          <w:tcPr>
            <w:tcW w:w="3248" w:type="dxa"/>
          </w:tcPr>
          <w:p w:rsidR="002D14AF" w:rsidRDefault="00523289">
            <w:pPr>
              <w:ind w:left="0" w:hanging="2"/>
              <w:jc w:val="center"/>
              <w:rPr>
                <w:sz w:val="24"/>
                <w:szCs w:val="24"/>
              </w:rPr>
            </w:pPr>
            <w:proofErr w:type="spellStart"/>
            <w:r>
              <w:rPr>
                <w:sz w:val="24"/>
                <w:szCs w:val="24"/>
              </w:rPr>
              <w:t>xxxx</w:t>
            </w:r>
            <w:proofErr w:type="spellEnd"/>
          </w:p>
        </w:tc>
        <w:tc>
          <w:tcPr>
            <w:tcW w:w="3248" w:type="dxa"/>
          </w:tcPr>
          <w:p w:rsidR="002D14AF" w:rsidRDefault="00523289">
            <w:pPr>
              <w:ind w:left="0" w:hanging="2"/>
              <w:jc w:val="center"/>
              <w:rPr>
                <w:sz w:val="24"/>
                <w:szCs w:val="24"/>
              </w:rPr>
            </w:pPr>
            <w:proofErr w:type="spellStart"/>
            <w:r>
              <w:rPr>
                <w:sz w:val="24"/>
                <w:szCs w:val="24"/>
              </w:rPr>
              <w:t>xxxxx</w:t>
            </w:r>
            <w:proofErr w:type="spellEnd"/>
          </w:p>
        </w:tc>
      </w:tr>
      <w:tr w:rsidR="002D14AF">
        <w:tc>
          <w:tcPr>
            <w:tcW w:w="3247" w:type="dxa"/>
          </w:tcPr>
          <w:p w:rsidR="002D14AF" w:rsidRDefault="002D14AF">
            <w:pPr>
              <w:ind w:left="0" w:hanging="2"/>
              <w:jc w:val="center"/>
              <w:rPr>
                <w:sz w:val="24"/>
                <w:szCs w:val="24"/>
              </w:rPr>
            </w:pPr>
          </w:p>
        </w:tc>
        <w:tc>
          <w:tcPr>
            <w:tcW w:w="3248" w:type="dxa"/>
          </w:tcPr>
          <w:p w:rsidR="002D14AF" w:rsidRDefault="002D14AF">
            <w:pPr>
              <w:ind w:left="0" w:hanging="2"/>
              <w:jc w:val="center"/>
              <w:rPr>
                <w:sz w:val="24"/>
                <w:szCs w:val="24"/>
              </w:rPr>
            </w:pPr>
          </w:p>
        </w:tc>
        <w:tc>
          <w:tcPr>
            <w:tcW w:w="3248" w:type="dxa"/>
          </w:tcPr>
          <w:p w:rsidR="002D14AF" w:rsidRDefault="002D14AF">
            <w:pPr>
              <w:ind w:left="0" w:hanging="2"/>
              <w:jc w:val="center"/>
              <w:rPr>
                <w:sz w:val="24"/>
                <w:szCs w:val="24"/>
              </w:rPr>
            </w:pPr>
          </w:p>
        </w:tc>
      </w:tr>
    </w:tbl>
    <w:p w:rsidR="002D14AF" w:rsidRDefault="002D14AF">
      <w:pPr>
        <w:ind w:left="0" w:hanging="2"/>
        <w:jc w:val="center"/>
        <w:rPr>
          <w:sz w:val="24"/>
          <w:szCs w:val="24"/>
        </w:rPr>
      </w:pPr>
    </w:p>
    <w:p w:rsidR="002D14AF" w:rsidRDefault="002D14AF">
      <w:pPr>
        <w:ind w:left="0" w:hanging="2"/>
        <w:jc w:val="center"/>
        <w:rPr>
          <w:b/>
          <w:sz w:val="24"/>
          <w:szCs w:val="24"/>
        </w:rPr>
      </w:pPr>
    </w:p>
    <w:p w:rsidR="00EA6AAB" w:rsidRDefault="00EA6AAB">
      <w:pPr>
        <w:ind w:left="0" w:hanging="2"/>
        <w:jc w:val="center"/>
        <w:rPr>
          <w:b/>
          <w:sz w:val="24"/>
          <w:szCs w:val="24"/>
        </w:rPr>
      </w:pPr>
    </w:p>
    <w:p w:rsidR="00EA6AAB" w:rsidRDefault="00EA6AAB">
      <w:pPr>
        <w:ind w:left="0" w:hanging="2"/>
        <w:jc w:val="center"/>
        <w:rPr>
          <w:b/>
          <w:sz w:val="24"/>
          <w:szCs w:val="24"/>
        </w:rPr>
      </w:pPr>
    </w:p>
    <w:p w:rsidR="00AF2600" w:rsidRDefault="00AF2600">
      <w:pPr>
        <w:ind w:left="0" w:hanging="2"/>
        <w:jc w:val="center"/>
        <w:rPr>
          <w:b/>
          <w:sz w:val="24"/>
          <w:szCs w:val="24"/>
        </w:rPr>
      </w:pPr>
    </w:p>
    <w:p w:rsidR="00EA6AAB" w:rsidRDefault="00EA6AAB">
      <w:pPr>
        <w:ind w:left="0" w:hanging="2"/>
        <w:jc w:val="center"/>
        <w:rPr>
          <w:b/>
          <w:sz w:val="24"/>
          <w:szCs w:val="24"/>
        </w:rPr>
      </w:pPr>
    </w:p>
    <w:p w:rsidR="002D14AF" w:rsidRDefault="002D14AF">
      <w:pPr>
        <w:ind w:left="0" w:hanging="2"/>
        <w:jc w:val="center"/>
        <w:rPr>
          <w:b/>
          <w:sz w:val="24"/>
          <w:szCs w:val="24"/>
        </w:rPr>
      </w:pPr>
    </w:p>
    <w:p w:rsidR="002D14AF" w:rsidRDefault="00523289">
      <w:pPr>
        <w:ind w:left="0" w:hanging="2"/>
        <w:jc w:val="center"/>
        <w:rPr>
          <w:sz w:val="24"/>
          <w:szCs w:val="24"/>
        </w:rPr>
      </w:pPr>
      <w:r>
        <w:rPr>
          <w:b/>
          <w:sz w:val="24"/>
          <w:szCs w:val="24"/>
        </w:rPr>
        <w:lastRenderedPageBreak/>
        <w:t>4-Recursos financieros</w:t>
      </w:r>
      <w:r>
        <w:rPr>
          <w:vertAlign w:val="superscript"/>
        </w:rPr>
        <w:footnoteReference w:id="27"/>
      </w:r>
    </w:p>
    <w:p w:rsidR="002D14AF" w:rsidRDefault="002D14AF">
      <w:pPr>
        <w:ind w:left="0" w:hanging="2"/>
        <w:rPr>
          <w:sz w:val="22"/>
          <w:szCs w:val="22"/>
          <w:u w:val="single"/>
        </w:rPr>
      </w:pPr>
    </w:p>
    <w:tbl>
      <w:tblPr>
        <w:tblStyle w:val="a4"/>
        <w:tblW w:w="9000" w:type="dxa"/>
        <w:tblInd w:w="-109" w:type="dxa"/>
        <w:tblBorders>
          <w:top w:val="nil"/>
          <w:left w:val="nil"/>
          <w:bottom w:val="nil"/>
          <w:right w:val="nil"/>
          <w:insideH w:val="nil"/>
          <w:insideV w:val="nil"/>
        </w:tblBorders>
        <w:tblLayout w:type="fixed"/>
        <w:tblLook w:val="0600" w:firstRow="0" w:lastRow="0" w:firstColumn="0" w:lastColumn="0" w:noHBand="1" w:noVBand="1"/>
      </w:tblPr>
      <w:tblGrid>
        <w:gridCol w:w="165"/>
        <w:gridCol w:w="2835"/>
        <w:gridCol w:w="1500"/>
        <w:gridCol w:w="1500"/>
        <w:gridCol w:w="1500"/>
        <w:gridCol w:w="1500"/>
      </w:tblGrid>
      <w:tr w:rsidR="002D14AF">
        <w:trPr>
          <w:trHeight w:val="300"/>
        </w:trPr>
        <w:tc>
          <w:tcPr>
            <w:tcW w:w="165" w:type="dxa"/>
            <w:tcBorders>
              <w:top w:val="single" w:sz="7" w:space="0" w:color="CCCCCC"/>
              <w:left w:val="single" w:sz="7" w:space="0" w:color="CCCCCC"/>
              <w:right w:val="single" w:sz="7" w:space="0" w:color="000000"/>
            </w:tcBorders>
            <w:tcMar>
              <w:top w:w="40" w:type="dxa"/>
              <w:left w:w="40" w:type="dxa"/>
              <w:bottom w:w="40" w:type="dxa"/>
              <w:right w:w="40" w:type="dxa"/>
            </w:tcMar>
          </w:tcPr>
          <w:p w:rsidR="002D14AF" w:rsidRDefault="002D14AF">
            <w:pPr>
              <w:widowControl w:val="0"/>
              <w:spacing w:line="276" w:lineRule="auto"/>
              <w:ind w:left="0" w:hanging="2"/>
            </w:pPr>
          </w:p>
        </w:tc>
        <w:tc>
          <w:tcPr>
            <w:tcW w:w="2835" w:type="dxa"/>
            <w:tcBorders>
              <w:top w:val="single" w:sz="6" w:space="0" w:color="000000"/>
              <w:left w:val="single" w:sz="7" w:space="0" w:color="CCCCCC"/>
              <w:bottom w:val="single" w:sz="7" w:space="0" w:color="000000"/>
              <w:right w:val="single" w:sz="7" w:space="0" w:color="000000"/>
            </w:tcBorders>
            <w:tcMar>
              <w:top w:w="40" w:type="dxa"/>
              <w:left w:w="40" w:type="dxa"/>
              <w:bottom w:w="40" w:type="dxa"/>
              <w:right w:w="40" w:type="dxa"/>
            </w:tcMar>
          </w:tcPr>
          <w:p w:rsidR="002D14AF" w:rsidRDefault="002D14AF">
            <w:pPr>
              <w:widowControl w:val="0"/>
              <w:spacing w:line="276" w:lineRule="auto"/>
              <w:ind w:left="0" w:hanging="2"/>
            </w:pPr>
          </w:p>
        </w:tc>
        <w:tc>
          <w:tcPr>
            <w:tcW w:w="1500" w:type="dxa"/>
            <w:tcBorders>
              <w:top w:val="single" w:sz="7" w:space="0" w:color="000000"/>
              <w:left w:val="single" w:sz="7" w:space="0" w:color="CCCCCC"/>
              <w:bottom w:val="single" w:sz="7" w:space="0" w:color="000000"/>
              <w:right w:val="single" w:sz="7" w:space="0" w:color="CCCCCC"/>
            </w:tcBorders>
            <w:shd w:val="clear" w:color="auto" w:fill="D9D9D9"/>
            <w:tcMar>
              <w:top w:w="40" w:type="dxa"/>
              <w:left w:w="40" w:type="dxa"/>
              <w:bottom w:w="40" w:type="dxa"/>
              <w:right w:w="40" w:type="dxa"/>
            </w:tcMar>
            <w:vAlign w:val="bottom"/>
          </w:tcPr>
          <w:p w:rsidR="002D14AF" w:rsidRDefault="00523289">
            <w:pPr>
              <w:widowControl w:val="0"/>
              <w:spacing w:line="276" w:lineRule="auto"/>
              <w:ind w:left="0" w:hanging="2"/>
            </w:pPr>
            <w:r>
              <w:rPr>
                <w:rFonts w:ascii="Calibri" w:eastAsia="Calibri" w:hAnsi="Calibri" w:cs="Calibri"/>
                <w:b/>
                <w:sz w:val="16"/>
                <w:szCs w:val="16"/>
              </w:rPr>
              <w:t>Rubro</w:t>
            </w:r>
          </w:p>
        </w:tc>
        <w:tc>
          <w:tcPr>
            <w:tcW w:w="1500" w:type="dxa"/>
            <w:tcBorders>
              <w:top w:val="single" w:sz="7" w:space="0" w:color="000000"/>
              <w:left w:val="single" w:sz="7" w:space="0" w:color="CCCCCC"/>
              <w:bottom w:val="single" w:sz="7" w:space="0" w:color="000000"/>
              <w:right w:val="single" w:sz="7" w:space="0" w:color="CCCCCC"/>
            </w:tcBorders>
            <w:shd w:val="clear" w:color="auto" w:fill="D9D9D9"/>
            <w:tcMar>
              <w:top w:w="40" w:type="dxa"/>
              <w:left w:w="40" w:type="dxa"/>
              <w:bottom w:w="40" w:type="dxa"/>
              <w:right w:w="40" w:type="dxa"/>
            </w:tcMar>
            <w:vAlign w:val="bottom"/>
          </w:tcPr>
          <w:p w:rsidR="002D14AF" w:rsidRDefault="00523289">
            <w:pPr>
              <w:widowControl w:val="0"/>
              <w:spacing w:line="276" w:lineRule="auto"/>
              <w:ind w:left="0" w:hanging="2"/>
              <w:jc w:val="center"/>
            </w:pPr>
            <w:r>
              <w:rPr>
                <w:rFonts w:ascii="Calibri" w:eastAsia="Calibri" w:hAnsi="Calibri" w:cs="Calibri"/>
                <w:b/>
                <w:sz w:val="16"/>
                <w:szCs w:val="16"/>
              </w:rPr>
              <w:t>Año 1</w:t>
            </w:r>
          </w:p>
        </w:tc>
        <w:tc>
          <w:tcPr>
            <w:tcW w:w="1500" w:type="dxa"/>
            <w:tcBorders>
              <w:top w:val="single" w:sz="7" w:space="0" w:color="000000"/>
              <w:left w:val="single" w:sz="7" w:space="0" w:color="CCCCCC"/>
              <w:bottom w:val="single" w:sz="7" w:space="0" w:color="000000"/>
              <w:right w:val="single" w:sz="7" w:space="0" w:color="CCCCCC"/>
            </w:tcBorders>
            <w:shd w:val="clear" w:color="auto" w:fill="D9D9D9"/>
            <w:tcMar>
              <w:top w:w="40" w:type="dxa"/>
              <w:left w:w="40" w:type="dxa"/>
              <w:bottom w:w="40" w:type="dxa"/>
              <w:right w:w="40" w:type="dxa"/>
            </w:tcMar>
            <w:vAlign w:val="bottom"/>
          </w:tcPr>
          <w:p w:rsidR="002D14AF" w:rsidRDefault="00523289">
            <w:pPr>
              <w:widowControl w:val="0"/>
              <w:spacing w:line="276" w:lineRule="auto"/>
              <w:ind w:left="0" w:hanging="2"/>
              <w:jc w:val="center"/>
            </w:pPr>
            <w:r>
              <w:rPr>
                <w:rFonts w:ascii="Calibri" w:eastAsia="Calibri" w:hAnsi="Calibri" w:cs="Calibri"/>
                <w:b/>
                <w:sz w:val="16"/>
                <w:szCs w:val="16"/>
              </w:rPr>
              <w:t>Año 2</w:t>
            </w:r>
          </w:p>
        </w:tc>
        <w:tc>
          <w:tcPr>
            <w:tcW w:w="1500" w:type="dxa"/>
            <w:tcBorders>
              <w:top w:val="single" w:sz="7" w:space="0" w:color="000000"/>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Default="00523289">
            <w:pPr>
              <w:widowControl w:val="0"/>
              <w:spacing w:line="276" w:lineRule="auto"/>
              <w:ind w:left="0" w:hanging="2"/>
              <w:jc w:val="center"/>
            </w:pPr>
            <w:r>
              <w:rPr>
                <w:rFonts w:ascii="Calibri" w:eastAsia="Calibri" w:hAnsi="Calibri" w:cs="Calibri"/>
                <w:b/>
                <w:sz w:val="16"/>
                <w:szCs w:val="16"/>
              </w:rPr>
              <w:t>Total</w:t>
            </w:r>
          </w:p>
        </w:tc>
      </w:tr>
      <w:tr w:rsidR="002D14AF" w:rsidRPr="00914B3B" w:rsidTr="00914B3B">
        <w:trPr>
          <w:trHeight w:val="28"/>
        </w:trPr>
        <w:tc>
          <w:tcPr>
            <w:tcW w:w="165" w:type="dxa"/>
            <w:vMerge w:val="restart"/>
            <w:tcBorders>
              <w:bottom w:val="single" w:sz="7" w:space="0" w:color="000000"/>
              <w:right w:val="single" w:sz="7" w:space="0" w:color="000000"/>
            </w:tcBorders>
            <w:tcMar>
              <w:top w:w="40" w:type="dxa"/>
              <w:left w:w="40" w:type="dxa"/>
              <w:bottom w:w="40" w:type="dxa"/>
              <w:right w:w="40" w:type="dxa"/>
            </w:tcMar>
            <w:vAlign w:val="bottom"/>
          </w:tcPr>
          <w:p w:rsidR="002D14AF" w:rsidRPr="00914B3B" w:rsidRDefault="002D14AF">
            <w:pPr>
              <w:widowControl w:val="0"/>
              <w:spacing w:line="276" w:lineRule="auto"/>
              <w:ind w:left="0" w:hanging="2"/>
              <w:jc w:val="center"/>
              <w:rPr>
                <w:rFonts w:eastAsia="Calibri"/>
                <w:sz w:val="16"/>
                <w:szCs w:val="16"/>
              </w:rPr>
            </w:pPr>
          </w:p>
        </w:tc>
        <w:tc>
          <w:tcPr>
            <w:tcW w:w="2835" w:type="dxa"/>
            <w:vMerge w:val="restart"/>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2D14AF" w:rsidRPr="00914B3B" w:rsidRDefault="00523289">
            <w:pPr>
              <w:widowControl w:val="0"/>
              <w:spacing w:line="276" w:lineRule="auto"/>
              <w:ind w:left="0" w:hanging="2"/>
              <w:jc w:val="center"/>
              <w:rPr>
                <w:rFonts w:eastAsia="Calibri"/>
                <w:sz w:val="16"/>
                <w:szCs w:val="16"/>
              </w:rPr>
            </w:pPr>
            <w:r w:rsidRPr="00914B3B">
              <w:rPr>
                <w:rFonts w:eastAsia="Calibri"/>
                <w:sz w:val="16"/>
                <w:szCs w:val="16"/>
              </w:rPr>
              <w:t>Gastos de capital (equipamiento)</w:t>
            </w:r>
          </w:p>
        </w:tc>
        <w:tc>
          <w:tcPr>
            <w:tcW w:w="15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a) Equipamiento (1)</w:t>
            </w:r>
          </w:p>
        </w:tc>
        <w:tc>
          <w:tcPr>
            <w:tcW w:w="15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c>
          <w:tcPr>
            <w:tcW w:w="15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c>
          <w:tcPr>
            <w:tcW w:w="15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r>
      <w:tr w:rsidR="002D14AF" w:rsidRPr="00914B3B" w:rsidTr="00914B3B">
        <w:trPr>
          <w:trHeight w:val="28"/>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b) Licencias (2)</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r>
      <w:tr w:rsidR="002D14AF" w:rsidRPr="00914B3B" w:rsidTr="00914B3B">
        <w:trPr>
          <w:trHeight w:val="28"/>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c) Bibliografía (3)</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$ 5.000,00</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$ 6.000,00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$ 11.000,00</w:t>
            </w:r>
          </w:p>
        </w:tc>
      </w:tr>
      <w:tr w:rsidR="002D14AF" w:rsidRPr="00914B3B" w:rsidTr="00914B3B">
        <w:trPr>
          <w:trHeight w:val="28"/>
        </w:trPr>
        <w:tc>
          <w:tcPr>
            <w:tcW w:w="165" w:type="dxa"/>
            <w:vMerge/>
            <w:tcBorders>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Total Gastos de Capital</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$ 5.000,00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$ 6.000,00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$ 11.000,00</w:t>
            </w:r>
          </w:p>
        </w:tc>
      </w:tr>
      <w:tr w:rsidR="002D14AF" w:rsidRPr="00914B3B" w:rsidTr="00914B3B">
        <w:trPr>
          <w:trHeight w:val="28"/>
        </w:trPr>
        <w:tc>
          <w:tcPr>
            <w:tcW w:w="165" w:type="dxa"/>
            <w:vMerge w:val="restart"/>
            <w:tcBorders>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rFonts w:eastAsia="Calibri"/>
                <w:sz w:val="16"/>
                <w:szCs w:val="16"/>
              </w:rPr>
            </w:pPr>
          </w:p>
        </w:tc>
        <w:tc>
          <w:tcPr>
            <w:tcW w:w="283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14AF" w:rsidRPr="00914B3B" w:rsidRDefault="001B1831" w:rsidP="001B1831">
            <w:pPr>
              <w:widowControl w:val="0"/>
              <w:spacing w:line="276" w:lineRule="auto"/>
              <w:ind w:leftChars="0" w:left="0" w:firstLineChars="0" w:firstLine="0"/>
              <w:rPr>
                <w:rFonts w:eastAsia="Calibri"/>
                <w:sz w:val="16"/>
                <w:szCs w:val="16"/>
              </w:rPr>
            </w:pPr>
            <w:r w:rsidRPr="00914B3B">
              <w:rPr>
                <w:rFonts w:eastAsia="Calibri"/>
                <w:sz w:val="16"/>
                <w:szCs w:val="16"/>
              </w:rPr>
              <w:t xml:space="preserve">     Gastos corrientes (funcionamiento)</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rFonts w:eastAsia="Calibri"/>
                <w:color w:val="757171"/>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color w:val="757171"/>
                <w:sz w:val="16"/>
                <w:szCs w:val="16"/>
              </w:rPr>
              <w:t>-</w:t>
            </w:r>
          </w:p>
        </w:tc>
        <w:tc>
          <w:tcPr>
            <w:tcW w:w="15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Pr="00914B3B" w:rsidRDefault="002D14AF">
            <w:pPr>
              <w:widowControl w:val="0"/>
              <w:pBdr>
                <w:top w:val="nil"/>
                <w:left w:val="nil"/>
                <w:bottom w:val="nil"/>
                <w:right w:val="nil"/>
                <w:between w:val="nil"/>
              </w:pBdr>
              <w:spacing w:line="276" w:lineRule="auto"/>
              <w:ind w:left="0" w:hanging="2"/>
              <w:jc w:val="center"/>
              <w:rPr>
                <w:sz w:val="16"/>
                <w:szCs w:val="16"/>
              </w:rPr>
            </w:pPr>
          </w:p>
        </w:tc>
      </w:tr>
      <w:tr w:rsidR="002D14AF" w:rsidRPr="00914B3B" w:rsidTr="00914B3B">
        <w:trPr>
          <w:trHeight w:val="28"/>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d) Bienes de consumo</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$ 1.500,00</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$ 1.500,00</w:t>
            </w:r>
          </w:p>
        </w:tc>
      </w:tr>
      <w:tr w:rsidR="002D14AF" w:rsidRPr="00914B3B" w:rsidTr="00914B3B">
        <w:trPr>
          <w:trHeight w:val="28"/>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000000"/>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e) Viajes y viáticos (4)</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$ 5.000,00</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$ 6.000,00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$ 11.000,00</w:t>
            </w:r>
          </w:p>
        </w:tc>
      </w:tr>
      <w:tr w:rsidR="002D14AF" w:rsidRPr="00914B3B" w:rsidTr="00914B3B">
        <w:trPr>
          <w:trHeight w:val="28"/>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f) Difusión y/o protección de resultados (5)</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w:t>
            </w:r>
          </w:p>
        </w:tc>
        <w:tc>
          <w:tcPr>
            <w:tcW w:w="1500" w:type="dxa"/>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rsidR="002D14AF" w:rsidRPr="00914B3B" w:rsidRDefault="00523289">
            <w:pPr>
              <w:widowControl w:val="0"/>
              <w:spacing w:line="276" w:lineRule="auto"/>
              <w:ind w:left="0" w:hanging="2"/>
              <w:jc w:val="center"/>
              <w:rPr>
                <w:rFonts w:eastAsia="Calibri"/>
                <w:sz w:val="16"/>
                <w:szCs w:val="16"/>
              </w:rPr>
            </w:pPr>
            <w:r w:rsidRPr="00914B3B">
              <w:rPr>
                <w:rFonts w:eastAsia="Calibri"/>
                <w:sz w:val="16"/>
                <w:szCs w:val="16"/>
              </w:rPr>
              <w:t xml:space="preserve"> -</w:t>
            </w:r>
          </w:p>
        </w:tc>
      </w:tr>
      <w:tr w:rsidR="002D14AF" w:rsidRPr="00914B3B" w:rsidTr="00914B3B">
        <w:trPr>
          <w:trHeight w:val="142"/>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rPr>
                <w:sz w:val="12"/>
                <w:szCs w:val="12"/>
              </w:rPr>
            </w:pPr>
            <w:r w:rsidRPr="00914B3B">
              <w:rPr>
                <w:rFonts w:eastAsia="Calibri"/>
                <w:color w:val="757171"/>
                <w:sz w:val="12"/>
                <w:szCs w:val="12"/>
              </w:rPr>
              <w:t xml:space="preserve">Servicio de </w:t>
            </w:r>
            <w:proofErr w:type="spellStart"/>
            <w:r w:rsidRPr="00914B3B">
              <w:rPr>
                <w:rFonts w:eastAsia="Calibri"/>
                <w:color w:val="757171"/>
                <w:sz w:val="12"/>
                <w:szCs w:val="12"/>
              </w:rPr>
              <w:t>desgrabacion</w:t>
            </w:r>
            <w:proofErr w:type="spellEnd"/>
            <w:r w:rsidRPr="00914B3B">
              <w:rPr>
                <w:rFonts w:eastAsia="Calibri"/>
                <w:color w:val="757171"/>
                <w:sz w:val="12"/>
                <w:szCs w:val="12"/>
              </w:rPr>
              <w:t xml:space="preserve"> y transcripción</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r>
      <w:tr w:rsidR="002D14AF" w:rsidRPr="00914B3B" w:rsidTr="00914B3B">
        <w:trPr>
          <w:trHeight w:val="142"/>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rPr>
                <w:rFonts w:eastAsia="Calibri"/>
                <w:color w:val="757171"/>
                <w:sz w:val="12"/>
                <w:szCs w:val="12"/>
              </w:rPr>
            </w:pPr>
            <w:r w:rsidRPr="00914B3B">
              <w:rPr>
                <w:rFonts w:eastAsia="Calibri"/>
                <w:color w:val="757171"/>
                <w:sz w:val="12"/>
                <w:szCs w:val="12"/>
              </w:rPr>
              <w:t>Servicio de diseño visual para impresión/</w:t>
            </w:r>
            <w:proofErr w:type="spellStart"/>
            <w:r w:rsidRPr="00914B3B">
              <w:rPr>
                <w:rFonts w:eastAsia="Calibri"/>
                <w:color w:val="757171"/>
                <w:sz w:val="12"/>
                <w:szCs w:val="12"/>
              </w:rPr>
              <w:t>difusion</w:t>
            </w:r>
            <w:proofErr w:type="spellEnd"/>
          </w:p>
        </w:tc>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r>
      <w:tr w:rsidR="002D14AF" w:rsidRPr="00914B3B" w:rsidTr="00914B3B">
        <w:trPr>
          <w:trHeight w:val="142"/>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rPr>
                <w:sz w:val="12"/>
                <w:szCs w:val="12"/>
              </w:rPr>
            </w:pPr>
            <w:r w:rsidRPr="00914B3B">
              <w:rPr>
                <w:rFonts w:eastAsia="Calibri"/>
                <w:color w:val="757171"/>
                <w:sz w:val="12"/>
                <w:szCs w:val="12"/>
              </w:rPr>
              <w:t>Servicio de diseño infor</w:t>
            </w:r>
            <w:r w:rsidR="00321100" w:rsidRPr="00914B3B">
              <w:rPr>
                <w:rFonts w:eastAsia="Calibri"/>
                <w:color w:val="757171"/>
                <w:sz w:val="12"/>
                <w:szCs w:val="12"/>
              </w:rPr>
              <w:t>mático instrumento de recolecció</w:t>
            </w:r>
            <w:r w:rsidRPr="00914B3B">
              <w:rPr>
                <w:rFonts w:eastAsia="Calibri"/>
                <w:color w:val="757171"/>
                <w:sz w:val="12"/>
                <w:szCs w:val="12"/>
              </w:rPr>
              <w:t xml:space="preserve">n y </w:t>
            </w:r>
            <w:r w:rsidR="00321100" w:rsidRPr="00914B3B">
              <w:rPr>
                <w:rFonts w:eastAsia="Calibri"/>
                <w:color w:val="757171"/>
                <w:sz w:val="12"/>
                <w:szCs w:val="12"/>
              </w:rPr>
              <w:t>aná</w:t>
            </w:r>
            <w:r w:rsidRPr="00914B3B">
              <w:rPr>
                <w:rFonts w:eastAsia="Calibri"/>
                <w:color w:val="757171"/>
                <w:sz w:val="12"/>
                <w:szCs w:val="12"/>
              </w:rPr>
              <w:t>lisis cualitativo de datos</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r>
      <w:tr w:rsidR="002D14AF" w:rsidRPr="00914B3B" w:rsidTr="00914B3B">
        <w:trPr>
          <w:trHeight w:val="28"/>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rPr>
                <w:sz w:val="12"/>
                <w:szCs w:val="12"/>
              </w:rPr>
            </w:pPr>
            <w:r w:rsidRPr="00914B3B">
              <w:rPr>
                <w:rFonts w:eastAsia="Calibri"/>
                <w:color w:val="757171"/>
                <w:sz w:val="12"/>
                <w:szCs w:val="12"/>
              </w:rPr>
              <w:t>Impresión y Copiado</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c>
          <w:tcPr>
            <w:tcW w:w="15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r>
      <w:tr w:rsidR="002D14AF" w:rsidRPr="00914B3B" w:rsidTr="00914B3B">
        <w:trPr>
          <w:trHeight w:val="28"/>
        </w:trPr>
        <w:tc>
          <w:tcPr>
            <w:tcW w:w="16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g) Servicios de terceros (6)</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$ 34.500,00</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$ 38.000,00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jc w:val="center"/>
              <w:rPr>
                <w:sz w:val="16"/>
                <w:szCs w:val="16"/>
              </w:rPr>
            </w:pPr>
            <w:r w:rsidRPr="00914B3B">
              <w:rPr>
                <w:rFonts w:eastAsia="Calibri"/>
                <w:sz w:val="16"/>
                <w:szCs w:val="16"/>
              </w:rPr>
              <w:t>$ 72.500,00</w:t>
            </w:r>
          </w:p>
        </w:tc>
      </w:tr>
      <w:tr w:rsidR="002D14AF" w:rsidRPr="00914B3B" w:rsidTr="00914B3B">
        <w:trPr>
          <w:trHeight w:val="28"/>
        </w:trPr>
        <w:tc>
          <w:tcPr>
            <w:tcW w:w="165" w:type="dxa"/>
            <w:vMerge/>
            <w:tcBorders>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283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h) Otros gastos (7)</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2D14AF" w:rsidRPr="00914B3B" w:rsidRDefault="002D14AF">
            <w:pPr>
              <w:widowControl w:val="0"/>
              <w:spacing w:line="276" w:lineRule="auto"/>
              <w:ind w:left="0" w:hanging="2"/>
              <w:jc w:val="center"/>
              <w:rPr>
                <w:sz w:val="16"/>
                <w:szCs w:val="16"/>
              </w:rPr>
            </w:pPr>
          </w:p>
        </w:tc>
      </w:tr>
      <w:tr w:rsidR="002D14AF" w:rsidRPr="00914B3B" w:rsidTr="00914B3B">
        <w:trPr>
          <w:trHeight w:val="28"/>
        </w:trPr>
        <w:tc>
          <w:tcPr>
            <w:tcW w:w="165" w:type="dxa"/>
            <w:tcBorders>
              <w:left w:val="single" w:sz="7" w:space="0" w:color="CCCCCC"/>
              <w:bottom w:val="single" w:sz="7" w:space="0" w:color="CCCCCC"/>
              <w:right w:val="single" w:sz="7" w:space="0" w:color="000000"/>
            </w:tcBorders>
            <w:shd w:val="clear" w:color="auto" w:fill="auto"/>
            <w:tcMar>
              <w:top w:w="40" w:type="dxa"/>
              <w:left w:w="40" w:type="dxa"/>
              <w:bottom w:w="40" w:type="dxa"/>
              <w:right w:w="40" w:type="dxa"/>
            </w:tcMar>
          </w:tcPr>
          <w:p w:rsidR="002D14AF" w:rsidRPr="00914B3B" w:rsidRDefault="002D14AF">
            <w:pPr>
              <w:widowControl w:val="0"/>
              <w:spacing w:line="276" w:lineRule="auto"/>
              <w:ind w:left="0" w:hanging="2"/>
              <w:rPr>
                <w:sz w:val="16"/>
                <w:szCs w:val="16"/>
              </w:rPr>
            </w:pPr>
          </w:p>
        </w:tc>
        <w:tc>
          <w:tcPr>
            <w:tcW w:w="283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Total Gastos Corrientes</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1B1831">
            <w:pPr>
              <w:widowControl w:val="0"/>
              <w:spacing w:line="276" w:lineRule="auto"/>
              <w:ind w:left="0" w:hanging="2"/>
              <w:jc w:val="center"/>
              <w:rPr>
                <w:sz w:val="16"/>
                <w:szCs w:val="16"/>
              </w:rPr>
            </w:pPr>
            <w:r w:rsidRPr="00914B3B">
              <w:rPr>
                <w:sz w:val="16"/>
                <w:szCs w:val="16"/>
              </w:rPr>
              <w:t>$</w:t>
            </w:r>
            <w:r w:rsidR="00EA6AAB" w:rsidRPr="00914B3B">
              <w:rPr>
                <w:sz w:val="16"/>
                <w:szCs w:val="16"/>
              </w:rPr>
              <w:t>41.000,00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914B3B">
            <w:pPr>
              <w:widowControl w:val="0"/>
              <w:spacing w:line="276" w:lineRule="auto"/>
              <w:ind w:left="0" w:hanging="2"/>
              <w:jc w:val="center"/>
              <w:rPr>
                <w:sz w:val="16"/>
                <w:szCs w:val="16"/>
              </w:rPr>
            </w:pPr>
            <w:r w:rsidRPr="00914B3B">
              <w:rPr>
                <w:sz w:val="16"/>
                <w:szCs w:val="16"/>
              </w:rPr>
              <w:t>$</w:t>
            </w:r>
            <w:r w:rsidR="00EA6AAB" w:rsidRPr="00914B3B">
              <w:rPr>
                <w:sz w:val="16"/>
                <w:szCs w:val="16"/>
              </w:rPr>
              <w:t>44.000,00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EA6AAB">
            <w:pPr>
              <w:widowControl w:val="0"/>
              <w:spacing w:line="276" w:lineRule="auto"/>
              <w:ind w:left="0" w:hanging="2"/>
              <w:jc w:val="center"/>
              <w:rPr>
                <w:sz w:val="16"/>
                <w:szCs w:val="16"/>
              </w:rPr>
            </w:pPr>
            <w:r w:rsidRPr="00914B3B">
              <w:rPr>
                <w:sz w:val="16"/>
                <w:szCs w:val="16"/>
              </w:rPr>
              <w:t>$85.000,00</w:t>
            </w:r>
          </w:p>
        </w:tc>
      </w:tr>
      <w:tr w:rsidR="002D14AF" w:rsidRPr="00914B3B" w:rsidTr="00914B3B">
        <w:trPr>
          <w:trHeight w:val="28"/>
        </w:trPr>
        <w:tc>
          <w:tcPr>
            <w:tcW w:w="16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2835" w:type="dxa"/>
            <w:tcBorders>
              <w:top w:val="single" w:sz="7" w:space="0" w:color="CCCCCC"/>
              <w:left w:val="single" w:sz="7" w:space="0" w:color="CCCCCC"/>
              <w:bottom w:val="single" w:sz="6"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523289">
            <w:pPr>
              <w:widowControl w:val="0"/>
              <w:spacing w:line="276" w:lineRule="auto"/>
              <w:ind w:left="0" w:hanging="2"/>
              <w:rPr>
                <w:sz w:val="16"/>
                <w:szCs w:val="16"/>
              </w:rPr>
            </w:pPr>
            <w:r w:rsidRPr="00914B3B">
              <w:rPr>
                <w:rFonts w:eastAsia="Calibri"/>
                <w:sz w:val="16"/>
                <w:szCs w:val="16"/>
              </w:rPr>
              <w:t>Total Gastos (Capital + Corrientes)</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1B1831">
            <w:pPr>
              <w:widowControl w:val="0"/>
              <w:spacing w:line="276" w:lineRule="auto"/>
              <w:ind w:left="0" w:hanging="2"/>
              <w:jc w:val="center"/>
              <w:rPr>
                <w:sz w:val="16"/>
                <w:szCs w:val="16"/>
              </w:rPr>
            </w:pPr>
            <w:r w:rsidRPr="00914B3B">
              <w:rPr>
                <w:rFonts w:eastAsia="Calibri"/>
                <w:sz w:val="16"/>
                <w:szCs w:val="16"/>
              </w:rPr>
              <w:t>$11.000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EA6AAB">
            <w:pPr>
              <w:widowControl w:val="0"/>
              <w:spacing w:line="276" w:lineRule="auto"/>
              <w:ind w:left="0" w:hanging="2"/>
              <w:jc w:val="center"/>
              <w:rPr>
                <w:sz w:val="16"/>
                <w:szCs w:val="16"/>
              </w:rPr>
            </w:pPr>
            <w:r w:rsidRPr="00914B3B">
              <w:rPr>
                <w:rFonts w:eastAsia="Calibri"/>
                <w:sz w:val="16"/>
                <w:szCs w:val="16"/>
              </w:rPr>
              <w:t xml:space="preserve">$ </w:t>
            </w:r>
            <w:r w:rsidR="001B1831" w:rsidRPr="00914B3B">
              <w:rPr>
                <w:rFonts w:eastAsia="Calibri"/>
                <w:sz w:val="16"/>
                <w:szCs w:val="16"/>
              </w:rPr>
              <w:t>8</w:t>
            </w:r>
            <w:r w:rsidR="002434F1" w:rsidRPr="00914B3B">
              <w:rPr>
                <w:rFonts w:eastAsia="Calibri"/>
                <w:sz w:val="16"/>
                <w:szCs w:val="16"/>
              </w:rPr>
              <w:t>5.000,00</w:t>
            </w: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1B1831">
            <w:pPr>
              <w:widowControl w:val="0"/>
              <w:spacing w:line="276" w:lineRule="auto"/>
              <w:ind w:left="0" w:hanging="2"/>
              <w:jc w:val="center"/>
              <w:rPr>
                <w:sz w:val="16"/>
                <w:szCs w:val="16"/>
              </w:rPr>
            </w:pPr>
            <w:r w:rsidRPr="00914B3B">
              <w:rPr>
                <w:rFonts w:eastAsia="Calibri"/>
                <w:sz w:val="16"/>
                <w:szCs w:val="16"/>
              </w:rPr>
              <w:t>$ 9</w:t>
            </w:r>
            <w:r w:rsidR="00523289" w:rsidRPr="00914B3B">
              <w:rPr>
                <w:rFonts w:eastAsia="Calibri"/>
                <w:sz w:val="16"/>
                <w:szCs w:val="16"/>
              </w:rPr>
              <w:t>6.000,00</w:t>
            </w:r>
          </w:p>
        </w:tc>
      </w:tr>
      <w:tr w:rsidR="002D14AF" w:rsidRPr="00914B3B" w:rsidTr="00914B3B">
        <w:trPr>
          <w:trHeight w:val="28"/>
        </w:trPr>
        <w:tc>
          <w:tcPr>
            <w:tcW w:w="16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2835" w:type="dxa"/>
            <w:tcBorders>
              <w:top w:val="single" w:sz="7" w:space="0" w:color="CCCCCC"/>
              <w:left w:val="single" w:sz="7" w:space="0" w:color="CCCCCC"/>
              <w:bottom w:val="single" w:sz="6" w:space="0" w:color="000000"/>
              <w:right w:val="single" w:sz="7" w:space="0" w:color="000000"/>
            </w:tcBorders>
            <w:shd w:val="clear" w:color="auto" w:fill="auto"/>
            <w:tcMar>
              <w:top w:w="40" w:type="dxa"/>
              <w:left w:w="40" w:type="dxa"/>
              <w:bottom w:w="40" w:type="dxa"/>
              <w:right w:w="40" w:type="dxa"/>
            </w:tcMar>
            <w:vAlign w:val="bottom"/>
          </w:tcPr>
          <w:p w:rsidR="002D14AF" w:rsidRPr="00914B3B" w:rsidRDefault="002D14AF">
            <w:pPr>
              <w:widowControl w:val="0"/>
              <w:spacing w:line="276" w:lineRule="auto"/>
              <w:ind w:left="0" w:hanging="2"/>
              <w:rPr>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2D14AF">
            <w:pPr>
              <w:widowControl w:val="0"/>
              <w:spacing w:line="276" w:lineRule="auto"/>
              <w:ind w:left="0" w:hanging="2"/>
              <w:rPr>
                <w:rFonts w:eastAsia="Calibri"/>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2D14AF">
            <w:pPr>
              <w:widowControl w:val="0"/>
              <w:spacing w:line="276" w:lineRule="auto"/>
              <w:ind w:left="0" w:hanging="2"/>
              <w:jc w:val="center"/>
              <w:rPr>
                <w:rFonts w:eastAsia="Calibri"/>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2D14AF">
            <w:pPr>
              <w:widowControl w:val="0"/>
              <w:spacing w:line="276" w:lineRule="auto"/>
              <w:ind w:left="0" w:hanging="2"/>
              <w:jc w:val="center"/>
              <w:rPr>
                <w:rFonts w:eastAsia="Calibri"/>
                <w:sz w:val="16"/>
                <w:szCs w:val="16"/>
              </w:rPr>
            </w:pPr>
          </w:p>
        </w:tc>
        <w:tc>
          <w:tcPr>
            <w:tcW w:w="1500" w:type="dxa"/>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rsidR="002D14AF" w:rsidRPr="00914B3B" w:rsidRDefault="002D14AF">
            <w:pPr>
              <w:widowControl w:val="0"/>
              <w:spacing w:line="276" w:lineRule="auto"/>
              <w:ind w:left="0" w:hanging="2"/>
              <w:jc w:val="center"/>
              <w:rPr>
                <w:rFonts w:eastAsia="Calibri"/>
                <w:sz w:val="16"/>
                <w:szCs w:val="16"/>
              </w:rPr>
            </w:pPr>
          </w:p>
        </w:tc>
      </w:tr>
    </w:tbl>
    <w:p w:rsidR="002D14AF" w:rsidRDefault="002D14AF">
      <w:pPr>
        <w:ind w:left="0" w:hanging="2"/>
        <w:rPr>
          <w:sz w:val="22"/>
          <w:szCs w:val="22"/>
          <w:u w:val="single"/>
        </w:rPr>
      </w:pPr>
    </w:p>
    <w:p w:rsidR="002D14AF" w:rsidRDefault="00523289">
      <w:pPr>
        <w:ind w:left="0" w:hanging="2"/>
        <w:rPr>
          <w:sz w:val="22"/>
          <w:szCs w:val="22"/>
          <w:u w:val="single"/>
        </w:rPr>
      </w:pPr>
      <w:r>
        <w:rPr>
          <w:b/>
          <w:i/>
          <w:sz w:val="22"/>
          <w:szCs w:val="22"/>
          <w:u w:val="single"/>
        </w:rPr>
        <w:t>Aclaraciones sobre rubros del presupuesto</w:t>
      </w:r>
    </w:p>
    <w:p w:rsidR="002D14AF" w:rsidRDefault="002D14AF">
      <w:pPr>
        <w:ind w:left="0" w:hanging="2"/>
        <w:rPr>
          <w:sz w:val="22"/>
          <w:szCs w:val="22"/>
          <w:u w:val="single"/>
        </w:rPr>
      </w:pPr>
    </w:p>
    <w:p w:rsidR="002D14AF" w:rsidRDefault="00523289">
      <w:pPr>
        <w:ind w:left="0" w:hanging="2"/>
        <w:jc w:val="both"/>
        <w:rPr>
          <w:sz w:val="20"/>
          <w:szCs w:val="20"/>
        </w:rPr>
      </w:pPr>
      <w:r>
        <w:rPr>
          <w:sz w:val="20"/>
          <w:szCs w:val="20"/>
        </w:rPr>
        <w:t>1 Equipamiento: Equipamiento, repuestos o accesorios de equipos, etc.</w:t>
      </w:r>
    </w:p>
    <w:p w:rsidR="002D14AF" w:rsidRDefault="00523289">
      <w:pPr>
        <w:ind w:left="0" w:hanging="2"/>
        <w:jc w:val="both"/>
        <w:rPr>
          <w:sz w:val="20"/>
          <w:szCs w:val="20"/>
        </w:rPr>
      </w:pPr>
      <w:r>
        <w:rPr>
          <w:sz w:val="20"/>
          <w:szCs w:val="20"/>
        </w:rPr>
        <w:t>2 Licencias: Adquisición de licencias de tecnología (software, o cualquier otro insumo que implique un contrato de licencia con el proveedor).</w:t>
      </w:r>
    </w:p>
    <w:p w:rsidR="002D14AF" w:rsidRDefault="00523289">
      <w:pPr>
        <w:ind w:left="0" w:hanging="2"/>
        <w:jc w:val="both"/>
        <w:rPr>
          <w:sz w:val="20"/>
          <w:szCs w:val="20"/>
        </w:rPr>
      </w:pPr>
      <w:r>
        <w:rPr>
          <w:sz w:val="20"/>
          <w:szCs w:val="20"/>
        </w:rPr>
        <w:t>3 Bibliografía: En el caso de compra de bibliografía, ésta no debe estar accesible como suscripción en la Biblioteca Electrónica.</w:t>
      </w:r>
    </w:p>
    <w:p w:rsidR="002D14AF" w:rsidRDefault="00523289">
      <w:pPr>
        <w:ind w:left="0" w:hanging="2"/>
        <w:jc w:val="both"/>
        <w:rPr>
          <w:sz w:val="20"/>
          <w:szCs w:val="20"/>
        </w:rPr>
      </w:pPr>
      <w:r>
        <w:rPr>
          <w:sz w:val="20"/>
          <w:szCs w:val="20"/>
        </w:rPr>
        <w:t>4 Viajes y viáticos: Viajes y viáticos en el país: Gastos de viajes, viáticos de campaña y pasantías en otros centros de investigación estrictamente listados en el proyecto. Gastos de viaje en el exterior: (no deberán superar el 20% del monto del proyecto).</w:t>
      </w:r>
    </w:p>
    <w:p w:rsidR="002D14AF" w:rsidRDefault="00523289">
      <w:pPr>
        <w:ind w:left="0" w:hanging="2"/>
        <w:jc w:val="both"/>
        <w:rPr>
          <w:sz w:val="20"/>
          <w:szCs w:val="20"/>
        </w:rPr>
      </w:pPr>
      <w:r>
        <w:rPr>
          <w:sz w:val="20"/>
          <w:szCs w:val="20"/>
        </w:rPr>
        <w:lastRenderedPageBreak/>
        <w:t>5 Difusión y/o protección de resultados: Ej.: (Gastos para publicación de artículos, edición de libros inscripción a congresos y/o reuniones científicas).</w:t>
      </w:r>
    </w:p>
    <w:p w:rsidR="002D14AF" w:rsidRDefault="00523289">
      <w:pPr>
        <w:ind w:left="0" w:hanging="2"/>
        <w:jc w:val="both"/>
        <w:rPr>
          <w:sz w:val="20"/>
          <w:szCs w:val="20"/>
        </w:rPr>
      </w:pPr>
      <w:r>
        <w:rPr>
          <w:sz w:val="20"/>
          <w:szCs w:val="20"/>
        </w:rPr>
        <w:t>6 Servicios de terceros: Servicios de terceros no personales (reparaciones, análisis, fotografía, etc.).</w:t>
      </w:r>
    </w:p>
    <w:p w:rsidR="002D14AF" w:rsidRDefault="00523289">
      <w:pPr>
        <w:ind w:left="0" w:hanging="2"/>
        <w:jc w:val="both"/>
        <w:rPr>
          <w:sz w:val="20"/>
          <w:szCs w:val="20"/>
        </w:rPr>
      </w:pPr>
      <w:r>
        <w:rPr>
          <w:sz w:val="20"/>
          <w:szCs w:val="20"/>
        </w:rPr>
        <w:t>7 Otros gastos: Incluir, si es necesario, gastos a realizar que no fueron incluidos en los otros rubros.</w:t>
      </w:r>
    </w:p>
    <w:p w:rsidR="002D14AF" w:rsidRDefault="002D14AF">
      <w:pPr>
        <w:ind w:left="0" w:hanging="2"/>
        <w:jc w:val="right"/>
        <w:rPr>
          <w:u w:val="single"/>
        </w:rPr>
      </w:pPr>
    </w:p>
    <w:p w:rsidR="002D14AF" w:rsidRDefault="002D14AF">
      <w:pPr>
        <w:ind w:left="0" w:hanging="2"/>
        <w:jc w:val="both"/>
        <w:rPr>
          <w:sz w:val="22"/>
          <w:szCs w:val="22"/>
        </w:rPr>
      </w:pPr>
      <w:bookmarkStart w:id="6" w:name="_heading=h.3znysh7" w:colFirst="0" w:colLast="0"/>
      <w:bookmarkEnd w:id="6"/>
    </w:p>
    <w:p w:rsidR="002D14AF" w:rsidRDefault="00523289">
      <w:pPr>
        <w:keepNext/>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4.1 </w:t>
      </w:r>
      <w:proofErr w:type="spellStart"/>
      <w:r>
        <w:rPr>
          <w:rFonts w:ascii="Times New Roman" w:eastAsia="Times New Roman" w:hAnsi="Times New Roman" w:cs="Times New Roman"/>
          <w:b/>
          <w:color w:val="000000"/>
          <w:sz w:val="24"/>
          <w:szCs w:val="24"/>
        </w:rPr>
        <w:t>Orígen</w:t>
      </w:r>
      <w:proofErr w:type="spellEnd"/>
      <w:r>
        <w:rPr>
          <w:rFonts w:ascii="Times New Roman" w:eastAsia="Times New Roman" w:hAnsi="Times New Roman" w:cs="Times New Roman"/>
          <w:b/>
          <w:color w:val="000000"/>
          <w:sz w:val="24"/>
          <w:szCs w:val="24"/>
        </w:rPr>
        <w:t xml:space="preserve"> de los fondos solicitados </w:t>
      </w:r>
    </w:p>
    <w:tbl>
      <w:tblPr>
        <w:tblStyle w:val="a5"/>
        <w:tblW w:w="9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6"/>
        <w:gridCol w:w="4947"/>
      </w:tblGrid>
      <w:tr w:rsidR="002D14AF">
        <w:tc>
          <w:tcPr>
            <w:tcW w:w="4946" w:type="dxa"/>
          </w:tcPr>
          <w:p w:rsidR="002D14AF" w:rsidRDefault="00523289">
            <w:pPr>
              <w:ind w:left="0" w:hanging="2"/>
            </w:pPr>
            <w:r>
              <w:rPr>
                <w:b/>
              </w:rPr>
              <w:t>Institución</w:t>
            </w:r>
          </w:p>
        </w:tc>
        <w:tc>
          <w:tcPr>
            <w:tcW w:w="4947" w:type="dxa"/>
          </w:tcPr>
          <w:p w:rsidR="002D14AF" w:rsidRDefault="00523289">
            <w:pPr>
              <w:ind w:left="0" w:hanging="2"/>
            </w:pPr>
            <w:r>
              <w:rPr>
                <w:b/>
              </w:rPr>
              <w:t>% Financiamiento</w:t>
            </w:r>
          </w:p>
        </w:tc>
      </w:tr>
      <w:tr w:rsidR="002D14AF">
        <w:tc>
          <w:tcPr>
            <w:tcW w:w="4946" w:type="dxa"/>
          </w:tcPr>
          <w:p w:rsidR="002D14AF" w:rsidRDefault="00523289">
            <w:pPr>
              <w:ind w:left="0" w:hanging="2"/>
            </w:pPr>
            <w:proofErr w:type="spellStart"/>
            <w:r>
              <w:t>UNLaM</w:t>
            </w:r>
            <w:proofErr w:type="spellEnd"/>
            <w:r>
              <w:t xml:space="preserve"> </w:t>
            </w:r>
          </w:p>
          <w:p w:rsidR="002D14AF" w:rsidRDefault="002D14AF">
            <w:pPr>
              <w:ind w:left="0" w:hanging="2"/>
            </w:pPr>
          </w:p>
        </w:tc>
        <w:tc>
          <w:tcPr>
            <w:tcW w:w="4947" w:type="dxa"/>
          </w:tcPr>
          <w:p w:rsidR="002D14AF" w:rsidRDefault="00523289">
            <w:pPr>
              <w:ind w:left="0" w:hanging="2"/>
              <w:jc w:val="center"/>
            </w:pPr>
            <w:r>
              <w:t xml:space="preserve"> 100</w:t>
            </w:r>
          </w:p>
        </w:tc>
      </w:tr>
      <w:tr w:rsidR="002D14AF">
        <w:tc>
          <w:tcPr>
            <w:tcW w:w="4946" w:type="dxa"/>
          </w:tcPr>
          <w:p w:rsidR="002D14AF" w:rsidRDefault="00523289">
            <w:pPr>
              <w:ind w:left="0" w:hanging="2"/>
            </w:pPr>
            <w:r>
              <w:t xml:space="preserve">Otros (indicar cuál) </w:t>
            </w:r>
          </w:p>
          <w:p w:rsidR="002D14AF" w:rsidRDefault="002D14AF">
            <w:pPr>
              <w:ind w:left="0" w:hanging="2"/>
            </w:pPr>
          </w:p>
          <w:p w:rsidR="002D14AF" w:rsidRDefault="002D14AF">
            <w:pPr>
              <w:ind w:left="0" w:hanging="2"/>
            </w:pPr>
          </w:p>
        </w:tc>
        <w:tc>
          <w:tcPr>
            <w:tcW w:w="4947" w:type="dxa"/>
          </w:tcPr>
          <w:p w:rsidR="002D14AF" w:rsidRDefault="00523289">
            <w:pPr>
              <w:ind w:left="0" w:hanging="2"/>
              <w:jc w:val="center"/>
            </w:pPr>
            <w:proofErr w:type="spellStart"/>
            <w:r>
              <w:t>xxxxxx</w:t>
            </w:r>
            <w:proofErr w:type="spellEnd"/>
          </w:p>
        </w:tc>
      </w:tr>
    </w:tbl>
    <w:p w:rsidR="002D14AF" w:rsidRDefault="00523289">
      <w:pPr>
        <w:ind w:left="0" w:hanging="2"/>
      </w:pPr>
      <w:r>
        <w:tab/>
      </w:r>
    </w:p>
    <w:p w:rsidR="002D14AF" w:rsidRDefault="002D14AF">
      <w:pPr>
        <w:ind w:left="0" w:hanging="2"/>
      </w:pPr>
    </w:p>
    <w:p w:rsidR="002D14AF" w:rsidRDefault="002D14AF">
      <w:pPr>
        <w:ind w:left="0" w:hanging="2"/>
        <w:rPr>
          <w:u w:val="single"/>
        </w:rPr>
      </w:pPr>
    </w:p>
    <w:sectPr w:rsidR="002D14AF">
      <w:footerReference w:type="even" r:id="rId9"/>
      <w:footerReference w:type="default" r:id="rId10"/>
      <w:headerReference w:type="first" r:id="rId11"/>
      <w:footerReference w:type="first" r:id="rId12"/>
      <w:pgSz w:w="11907" w:h="16840"/>
      <w:pgMar w:top="1276" w:right="1077" w:bottom="1134" w:left="1077"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00" w:rsidRDefault="00AF2600">
      <w:pPr>
        <w:spacing w:line="240" w:lineRule="auto"/>
        <w:ind w:left="0" w:hanging="2"/>
      </w:pPr>
      <w:r>
        <w:separator/>
      </w:r>
    </w:p>
  </w:endnote>
  <w:endnote w:type="continuationSeparator" w:id="0">
    <w:p w:rsidR="00AF2600" w:rsidRDefault="00AF26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00" w:rsidRDefault="00AF260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AF2600" w:rsidRDefault="00AF2600">
    <w:pPr>
      <w:pBdr>
        <w:top w:val="nil"/>
        <w:left w:val="nil"/>
        <w:bottom w:val="nil"/>
        <w:right w:val="nil"/>
        <w:between w:val="nil"/>
      </w:pBdr>
      <w:spacing w:line="240" w:lineRule="auto"/>
      <w:ind w:left="0" w:right="360" w:hanging="2"/>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00" w:rsidRDefault="00AF2600">
    <w:pPr>
      <w:ind w:left="0" w:hanging="2"/>
      <w:rPr>
        <w:sz w:val="16"/>
        <w:szCs w:val="16"/>
      </w:rPr>
    </w:pPr>
  </w:p>
  <w:p w:rsidR="00AF2600" w:rsidRDefault="00AF2600">
    <w:pPr>
      <w:ind w:left="0" w:hanging="2"/>
      <w:rPr>
        <w:sz w:val="16"/>
        <w:szCs w:val="16"/>
      </w:rPr>
    </w:pPr>
  </w:p>
  <w:p w:rsidR="00AF2600" w:rsidRDefault="00AF2600">
    <w:pPr>
      <w:pBdr>
        <w:top w:val="nil"/>
        <w:left w:val="nil"/>
        <w:bottom w:val="nil"/>
        <w:right w:val="nil"/>
        <w:between w:val="nil"/>
      </w:pBdr>
      <w:spacing w:line="240" w:lineRule="auto"/>
      <w:ind w:left="0" w:hanging="2"/>
      <w:jc w:val="center"/>
      <w:rPr>
        <w:sz w:val="16"/>
        <w:szCs w:val="16"/>
      </w:rPr>
    </w:pPr>
  </w:p>
  <w:p w:rsidR="00AF2600" w:rsidRDefault="00AF2600">
    <w:pPr>
      <w:pBdr>
        <w:top w:val="nil"/>
        <w:left w:val="nil"/>
        <w:bottom w:val="nil"/>
        <w:right w:val="nil"/>
        <w:between w:val="nil"/>
      </w:pBdr>
      <w:tabs>
        <w:tab w:val="left" w:pos="6345"/>
      </w:tabs>
      <w:spacing w:line="240" w:lineRule="auto"/>
      <w:ind w:left="0" w:hanging="2"/>
      <w:jc w:val="center"/>
      <w:rPr>
        <w:rFonts w:ascii="Times New Roman" w:eastAsia="Times New Roman" w:hAnsi="Times New Roman" w:cs="Times New Roman"/>
        <w:color w:val="000000"/>
        <w:sz w:val="20"/>
        <w:szCs w:val="20"/>
      </w:rPr>
    </w:pPr>
    <w:r>
      <w:rPr>
        <w:color w:val="000000"/>
        <w:sz w:val="16"/>
        <w:szCs w:val="16"/>
      </w:rPr>
      <w:t xml:space="preserve">                 [FPI-002-Protocolo de presentación de Proyecto de Investigación SIGEVA </w:t>
    </w:r>
    <w:proofErr w:type="spellStart"/>
    <w:r>
      <w:rPr>
        <w:color w:val="000000"/>
        <w:sz w:val="16"/>
        <w:szCs w:val="16"/>
      </w:rPr>
      <w:t>UNLaM</w:t>
    </w:r>
    <w:proofErr w:type="spellEnd"/>
    <w:r>
      <w:rPr>
        <w:color w:val="000000"/>
        <w:sz w:val="16"/>
        <w:szCs w:val="16"/>
      </w:rPr>
      <w:t xml:space="preserve">- </w:t>
    </w:r>
    <w:proofErr w:type="spellStart"/>
    <w:r>
      <w:rPr>
        <w:color w:val="000000"/>
        <w:sz w:val="16"/>
        <w:szCs w:val="16"/>
      </w:rPr>
      <w:t>SECyT</w:t>
    </w:r>
    <w:proofErr w:type="spellEnd"/>
    <w:r>
      <w:rPr>
        <w:color w:val="000000"/>
        <w:sz w:val="16"/>
        <w:szCs w:val="16"/>
      </w:rPr>
      <w:t xml:space="preserve">- </w:t>
    </w:r>
    <w:proofErr w:type="spellStart"/>
    <w:r>
      <w:rPr>
        <w:color w:val="000000"/>
        <w:sz w:val="16"/>
        <w:szCs w:val="16"/>
      </w:rPr>
      <w:t>UNLaM</w:t>
    </w:r>
    <w:proofErr w:type="spellEnd"/>
    <w:r>
      <w:rPr>
        <w:color w:val="000000"/>
        <w:sz w:val="16"/>
        <w:szCs w:val="16"/>
      </w:rPr>
      <w:t xml:space="preserve">. Versión 4 12/11/2021]        </w:t>
    </w:r>
    <w:r>
      <w:rPr>
        <w:rFonts w:ascii="Times New Roman" w:eastAsia="Times New Roman" w:hAnsi="Times New Roman" w:cs="Times New Roman"/>
        <w:color w:val="000000"/>
        <w:sz w:val="20"/>
        <w:szCs w:val="20"/>
      </w:rPr>
      <w:t xml:space="preserve"> </w:t>
    </w:r>
    <w:r>
      <w:rPr>
        <w:color w:val="000000"/>
        <w:sz w:val="16"/>
        <w:szCs w:val="16"/>
      </w:rPr>
      <w:tab/>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B454F">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rsidR="00AF2600" w:rsidRDefault="00AF2600">
    <w:pPr>
      <w:pBdr>
        <w:top w:val="nil"/>
        <w:left w:val="nil"/>
        <w:bottom w:val="nil"/>
        <w:right w:val="nil"/>
        <w:between w:val="nil"/>
      </w:pBdr>
      <w:spacing w:line="240" w:lineRule="auto"/>
      <w:ind w:left="0" w:right="360" w:hanging="2"/>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00" w:rsidRDefault="00AF26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color w:val="000000"/>
        <w:sz w:val="16"/>
        <w:szCs w:val="16"/>
      </w:rPr>
      <w:t xml:space="preserve">                 </w:t>
    </w:r>
    <w:r>
      <w:rPr>
        <w:color w:val="000000"/>
        <w:sz w:val="16"/>
        <w:szCs w:val="16"/>
      </w:rPr>
      <w:tab/>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B454F">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AF2600" w:rsidRDefault="00AF26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00" w:rsidRDefault="00AF2600">
      <w:pPr>
        <w:spacing w:line="240" w:lineRule="auto"/>
        <w:ind w:left="0" w:hanging="2"/>
      </w:pPr>
      <w:r>
        <w:separator/>
      </w:r>
    </w:p>
  </w:footnote>
  <w:footnote w:type="continuationSeparator" w:id="0">
    <w:p w:rsidR="00AF2600" w:rsidRDefault="00AF2600">
      <w:pPr>
        <w:spacing w:line="240" w:lineRule="auto"/>
        <w:ind w:left="0" w:hanging="2"/>
      </w:pPr>
      <w:r>
        <w:continuationSeparator/>
      </w:r>
    </w:p>
  </w:footnote>
  <w:footnote w:id="1">
    <w:p w:rsidR="00AF2600" w:rsidRDefault="00AF2600">
      <w:pPr>
        <w:ind w:left="0" w:hanging="2"/>
        <w:rPr>
          <w:sz w:val="16"/>
          <w:szCs w:val="16"/>
        </w:rPr>
      </w:pPr>
      <w:r>
        <w:rPr>
          <w:vertAlign w:val="superscript"/>
        </w:rPr>
        <w:footnoteRef/>
      </w:r>
      <w:r>
        <w:t xml:space="preserve"> </w:t>
      </w:r>
      <w:r>
        <w:rPr>
          <w:sz w:val="16"/>
          <w:szCs w:val="16"/>
        </w:rPr>
        <w:t>El Área Metropolitana de Buenos Aires es una delimitación utilizada por el INDEC (2003) que incluye a la Ciudad de Buenos Aires y 24 partidos del Gran Buenos Aires.</w:t>
      </w:r>
    </w:p>
    <w:p w:rsidR="00AF2600" w:rsidRDefault="00AF2600">
      <w:pPr>
        <w:ind w:left="0" w:hanging="2"/>
        <w:jc w:val="both"/>
        <w:rPr>
          <w:sz w:val="16"/>
          <w:szCs w:val="16"/>
        </w:rPr>
      </w:pPr>
      <w:r>
        <w:rPr>
          <w:sz w:val="16"/>
          <w:szCs w:val="16"/>
        </w:rPr>
        <w:t>Rodeando a la CABA, se extienden los partidos de la Provincia de Buenos Aires. Sus actuales centros urbanos fueron localidades, paulatinamente incorporadas a la aglomeración por la expansión de la ciudad principal. La continuidad urbana de ambas jurisdicciones conforma la metrópolis aquí denominada Área Metropolitana de Buenos Aires (AMBA) y “Aglomerado del Gran Buenos Aires” por el Instituto Nacional de Estadística y Censos.</w:t>
      </w:r>
    </w:p>
    <w:p w:rsidR="00AF2600" w:rsidRDefault="00AF2600">
      <w:pPr>
        <w:ind w:left="0" w:hanging="2"/>
        <w:rPr>
          <w:sz w:val="16"/>
          <w:szCs w:val="16"/>
        </w:rPr>
      </w:pPr>
      <w:r>
        <w:rPr>
          <w:sz w:val="16"/>
          <w:szCs w:val="16"/>
        </w:rPr>
        <w:t xml:space="preserve">Comprende a la Ciudad Autónoma de Buenos Aires + 24 Partidos: 1. Almirante Brown, 2: Avellaneda, 3: Berazategui, 4: Esteban Echeverría, 5: </w:t>
      </w:r>
      <w:proofErr w:type="spellStart"/>
      <w:r>
        <w:rPr>
          <w:sz w:val="16"/>
          <w:szCs w:val="16"/>
        </w:rPr>
        <w:t>Ezeiza</w:t>
      </w:r>
      <w:proofErr w:type="spellEnd"/>
      <w:r>
        <w:rPr>
          <w:sz w:val="16"/>
          <w:szCs w:val="16"/>
        </w:rPr>
        <w:t xml:space="preserve">, 6: Florencio Varela, 7: General San Martín, 8: </w:t>
      </w:r>
      <w:proofErr w:type="spellStart"/>
      <w:r>
        <w:rPr>
          <w:sz w:val="16"/>
          <w:szCs w:val="16"/>
        </w:rPr>
        <w:t>Hurlingham</w:t>
      </w:r>
      <w:proofErr w:type="spellEnd"/>
      <w:r>
        <w:rPr>
          <w:sz w:val="16"/>
          <w:szCs w:val="16"/>
        </w:rPr>
        <w:t xml:space="preserve">, 9: </w:t>
      </w:r>
      <w:proofErr w:type="spellStart"/>
      <w:r>
        <w:rPr>
          <w:sz w:val="16"/>
          <w:szCs w:val="16"/>
        </w:rPr>
        <w:t>Ituzaingó</w:t>
      </w:r>
      <w:proofErr w:type="spellEnd"/>
      <w:r>
        <w:rPr>
          <w:sz w:val="16"/>
          <w:szCs w:val="16"/>
        </w:rPr>
        <w:t xml:space="preserve">, 10: José C. Paz, 11: La Matanza, 12: Lanús, 13, Lomas de Zamora, 14: Malvinas Argentinas, 15: Merlo, 16: Moreno, 17: Morón, 18: Quilmas, 19: San Fernando, 20: San Isidro, 21: San Miguel, 22: Tigre, 23: Tres de Febrero, 24: Vicente López.  </w:t>
      </w:r>
      <w:proofErr w:type="gramStart"/>
      <w:r>
        <w:rPr>
          <w:sz w:val="16"/>
          <w:szCs w:val="16"/>
        </w:rPr>
        <w:t>Fuente :</w:t>
      </w:r>
      <w:proofErr w:type="gramEnd"/>
      <w:r>
        <w:rPr>
          <w:sz w:val="16"/>
          <w:szCs w:val="16"/>
        </w:rPr>
        <w:t xml:space="preserve"> </w:t>
      </w:r>
      <w:proofErr w:type="spellStart"/>
      <w:r>
        <w:rPr>
          <w:sz w:val="16"/>
          <w:szCs w:val="16"/>
        </w:rPr>
        <w:t>Indec</w:t>
      </w:r>
      <w:proofErr w:type="spellEnd"/>
      <w:r>
        <w:rPr>
          <w:sz w:val="16"/>
          <w:szCs w:val="16"/>
        </w:rPr>
        <w:t xml:space="preserve"> 2003</w:t>
      </w:r>
    </w:p>
    <w:p w:rsidR="00AF2600" w:rsidRDefault="00AF2600">
      <w:pPr>
        <w:ind w:left="0" w:hanging="2"/>
      </w:pPr>
    </w:p>
  </w:footnote>
  <w:footnote w:id="2">
    <w:p w:rsidR="00AF2600" w:rsidRDefault="00AF2600">
      <w:pPr>
        <w:ind w:left="0" w:hanging="2"/>
      </w:pPr>
      <w:r>
        <w:rPr>
          <w:vertAlign w:val="superscript"/>
        </w:rPr>
        <w:footnoteRef/>
      </w:r>
      <w:r>
        <w:t xml:space="preserve"> Cáceres Leticia y otros: “La entrevista en Trabajo Social”. Espacio Editorial. 2000. </w:t>
      </w:r>
      <w:proofErr w:type="spellStart"/>
      <w:r>
        <w:t>Págs</w:t>
      </w:r>
      <w:proofErr w:type="spellEnd"/>
      <w:r>
        <w:t xml:space="preserve"> 33-57</w:t>
      </w:r>
    </w:p>
  </w:footnote>
  <w:footnote w:id="3">
    <w:p w:rsidR="00AF2600" w:rsidRDefault="00AF2600">
      <w:pPr>
        <w:ind w:left="0" w:hanging="2"/>
      </w:pPr>
      <w:r>
        <w:rPr>
          <w:vertAlign w:val="superscript"/>
        </w:rPr>
        <w:footnoteRef/>
      </w:r>
      <w:r>
        <w:t xml:space="preserve"> </w:t>
      </w:r>
      <w:proofErr w:type="spellStart"/>
      <w:r>
        <w:t>Ander</w:t>
      </w:r>
      <w:proofErr w:type="spellEnd"/>
      <w:r>
        <w:t xml:space="preserve"> </w:t>
      </w:r>
      <w:proofErr w:type="spellStart"/>
      <w:r>
        <w:t>Egg</w:t>
      </w:r>
      <w:proofErr w:type="spellEnd"/>
      <w:r>
        <w:t xml:space="preserve">. Ezequiel. Técnicas de investigación </w:t>
      </w:r>
      <w:proofErr w:type="spellStart"/>
      <w:proofErr w:type="gramStart"/>
      <w:r>
        <w:t>social.Editorial</w:t>
      </w:r>
      <w:proofErr w:type="spellEnd"/>
      <w:proofErr w:type="gramEnd"/>
      <w:r>
        <w:t xml:space="preserve"> </w:t>
      </w:r>
      <w:proofErr w:type="spellStart"/>
      <w:r>
        <w:t>Aguilar.Bs</w:t>
      </w:r>
      <w:proofErr w:type="spellEnd"/>
      <w:r>
        <w:t xml:space="preserve"> As1995</w:t>
      </w:r>
    </w:p>
  </w:footnote>
  <w:footnote w:id="4">
    <w:p w:rsidR="00AF2600" w:rsidRDefault="00AF2600">
      <w:pPr>
        <w:ind w:left="0" w:hanging="2"/>
      </w:pPr>
      <w:r>
        <w:rPr>
          <w:vertAlign w:val="superscript"/>
        </w:rPr>
        <w:footnoteRef/>
      </w:r>
      <w:r>
        <w:t xml:space="preserve"> </w:t>
      </w:r>
      <w:proofErr w:type="spellStart"/>
      <w:r>
        <w:t>Isca</w:t>
      </w:r>
      <w:proofErr w:type="spellEnd"/>
      <w:r>
        <w:t xml:space="preserve"> </w:t>
      </w:r>
      <w:proofErr w:type="spellStart"/>
      <w:r>
        <w:t>Salzberger-Wittenberg</w:t>
      </w:r>
      <w:proofErr w:type="spellEnd"/>
      <w:r>
        <w:t xml:space="preserve">: La relación asistencial. </w:t>
      </w:r>
      <w:proofErr w:type="spellStart"/>
      <w:r>
        <w:t>Amorrotu</w:t>
      </w:r>
      <w:proofErr w:type="spellEnd"/>
      <w:r>
        <w:t xml:space="preserve"> editores. Buenos Aires. S/F. </w:t>
      </w:r>
      <w:proofErr w:type="spellStart"/>
      <w:r>
        <w:t>Págs</w:t>
      </w:r>
      <w:proofErr w:type="spellEnd"/>
      <w:r>
        <w:t xml:space="preserve"> 15-27</w:t>
      </w:r>
    </w:p>
    <w:p w:rsidR="00AF2600" w:rsidRDefault="00AF2600">
      <w:pPr>
        <w:ind w:left="0" w:hanging="2"/>
      </w:pPr>
    </w:p>
  </w:footnote>
  <w:footnote w:id="5">
    <w:p w:rsidR="00AF2600" w:rsidRDefault="00AF2600">
      <w:pPr>
        <w:ind w:left="0" w:hanging="2"/>
      </w:pPr>
      <w:r>
        <w:rPr>
          <w:vertAlign w:val="superscript"/>
        </w:rPr>
        <w:footnoteRef/>
      </w:r>
      <w:r>
        <w:t xml:space="preserve"> </w:t>
      </w:r>
      <w:proofErr w:type="spellStart"/>
      <w:r>
        <w:t>Gonzalez</w:t>
      </w:r>
      <w:proofErr w:type="spellEnd"/>
      <w:r>
        <w:t xml:space="preserve"> Calvo, </w:t>
      </w:r>
      <w:proofErr w:type="spellStart"/>
      <w:r>
        <w:t>Valentin</w:t>
      </w:r>
      <w:proofErr w:type="spellEnd"/>
      <w:r>
        <w:t xml:space="preserve">. “La visita domiciliaria en el Trabajo Social. Experiencias en los entornos de Bogotá, Valparaíso y Sevilla. Universidad Pablo </w:t>
      </w:r>
      <w:proofErr w:type="spellStart"/>
      <w:r>
        <w:t>Olavide</w:t>
      </w:r>
      <w:proofErr w:type="spellEnd"/>
      <w:r>
        <w:t>. Sevilla. 2015</w:t>
      </w:r>
    </w:p>
  </w:footnote>
  <w:footnote w:id="6">
    <w:p w:rsidR="00AF2600" w:rsidRDefault="00AF2600">
      <w:pPr>
        <w:ind w:left="0" w:hanging="2"/>
      </w:pPr>
      <w:r>
        <w:rPr>
          <w:vertAlign w:val="superscript"/>
        </w:rPr>
        <w:footnoteRef/>
      </w:r>
      <w:r>
        <w:t xml:space="preserve"> Bleger, José La entrevista psicológica. Su empleo en el diagnóstico y la investigación. Bs As 1964</w:t>
      </w:r>
    </w:p>
    <w:p w:rsidR="00AF2600" w:rsidRDefault="00AF2600">
      <w:pPr>
        <w:ind w:left="0" w:hanging="2"/>
      </w:pPr>
    </w:p>
  </w:footnote>
  <w:footnote w:id="7">
    <w:p w:rsidR="00AF2600" w:rsidRDefault="00AF2600">
      <w:pPr>
        <w:ind w:left="0" w:hanging="2"/>
        <w:jc w:val="both"/>
      </w:pPr>
      <w:r>
        <w:rPr>
          <w:vertAlign w:val="superscript"/>
        </w:rPr>
        <w:footnoteRef/>
      </w:r>
      <w:r>
        <w:t xml:space="preserve"> Herrero, Vanesa; Carranza, Keyla. “La entrevista en la intervención profesional desde los aportes de la investigación social cualitativa. Dos experiencias desde el ejercicio del Trabajo </w:t>
      </w:r>
      <w:proofErr w:type="spellStart"/>
      <w:r>
        <w:t>Social.V</w:t>
      </w:r>
      <w:proofErr w:type="spellEnd"/>
      <w:r>
        <w:t xml:space="preserve"> Encuentro Latinoamericano de Metodología de las Ciencias </w:t>
      </w:r>
      <w:proofErr w:type="spellStart"/>
      <w:r>
        <w:t>Sociales.Mendoza</w:t>
      </w:r>
      <w:proofErr w:type="spellEnd"/>
      <w:r>
        <w:t xml:space="preserve"> 2016</w:t>
      </w:r>
    </w:p>
    <w:p w:rsidR="00AF2600" w:rsidRDefault="00AF2600">
      <w:pPr>
        <w:ind w:left="0" w:hanging="2"/>
        <w:jc w:val="both"/>
        <w:rPr>
          <w:sz w:val="16"/>
          <w:szCs w:val="16"/>
        </w:rPr>
      </w:pPr>
    </w:p>
  </w:footnote>
  <w:footnote w:id="8">
    <w:p w:rsidR="00AF2600" w:rsidRDefault="00AF2600">
      <w:pPr>
        <w:ind w:left="0" w:hanging="2"/>
        <w:jc w:val="both"/>
      </w:pPr>
      <w:r>
        <w:rPr>
          <w:vertAlign w:val="superscript"/>
        </w:rPr>
        <w:footnoteRef/>
      </w:r>
      <w:r>
        <w:t xml:space="preserve"> </w:t>
      </w:r>
      <w:proofErr w:type="gramStart"/>
      <w:r>
        <w:t>Las experiencia</w:t>
      </w:r>
      <w:proofErr w:type="gramEnd"/>
      <w:r>
        <w:t xml:space="preserve"> que se toma está vinculada con el área de niñez y adolescencia dentro de un Equipo de Restitución y Promoción de Derechos en un Municipio del conurbano bonaerense y en el área de educación dentro del Equipo de Orientación Escolar en la ciudad de La Plata.</w:t>
      </w:r>
    </w:p>
    <w:p w:rsidR="00AF2600" w:rsidRDefault="00AF2600">
      <w:pPr>
        <w:ind w:left="0" w:hanging="2"/>
        <w:jc w:val="both"/>
        <w:rPr>
          <w:sz w:val="16"/>
          <w:szCs w:val="16"/>
        </w:rPr>
      </w:pPr>
    </w:p>
  </w:footnote>
  <w:footnote w:id="9">
    <w:p w:rsidR="00AF2600" w:rsidRDefault="00AF2600">
      <w:pPr>
        <w:ind w:left="0" w:hanging="2"/>
        <w:jc w:val="both"/>
      </w:pPr>
      <w:r>
        <w:rPr>
          <w:vertAlign w:val="superscript"/>
        </w:rPr>
        <w:footnoteRef/>
      </w:r>
      <w:r>
        <w:t xml:space="preserve"> Bustos </w:t>
      </w:r>
      <w:proofErr w:type="spellStart"/>
      <w:r>
        <w:t>Federico.La</w:t>
      </w:r>
      <w:proofErr w:type="spellEnd"/>
      <w:r>
        <w:t xml:space="preserve"> entrevista como herramienta </w:t>
      </w:r>
      <w:proofErr w:type="spellStart"/>
      <w:r>
        <w:t>parauna</w:t>
      </w:r>
      <w:proofErr w:type="spellEnd"/>
      <w:r>
        <w:t xml:space="preserve"> práctica democratizadora de las relaciones </w:t>
      </w:r>
      <w:proofErr w:type="spellStart"/>
      <w:proofErr w:type="gramStart"/>
      <w:r>
        <w:t>sociales.Algunas</w:t>
      </w:r>
      <w:proofErr w:type="spellEnd"/>
      <w:proofErr w:type="gramEnd"/>
    </w:p>
    <w:p w:rsidR="00AF2600" w:rsidRDefault="00AF2600">
      <w:pPr>
        <w:ind w:left="0" w:hanging="2"/>
        <w:jc w:val="both"/>
      </w:pPr>
      <w:r>
        <w:t>consideraciones teórico-</w:t>
      </w:r>
      <w:proofErr w:type="spellStart"/>
      <w:r>
        <w:t>epistemológicas</w:t>
      </w:r>
      <w:proofErr w:type="gramStart"/>
      <w:r>
        <w:t>.”Anuario</w:t>
      </w:r>
      <w:proofErr w:type="spellEnd"/>
      <w:proofErr w:type="gramEnd"/>
      <w:r>
        <w:t xml:space="preserve"> de Ciencias Políticas y Sociales, Mendoza, año 1,  1. B digital. UNCU.EDU.AR.</w:t>
      </w:r>
    </w:p>
    <w:p w:rsidR="00AF2600" w:rsidRDefault="00AF2600">
      <w:pPr>
        <w:ind w:left="0" w:hanging="2"/>
      </w:pPr>
    </w:p>
  </w:footnote>
  <w:footnote w:id="10">
    <w:p w:rsidR="00AF2600" w:rsidRDefault="00AF2600">
      <w:pPr>
        <w:ind w:left="0" w:hanging="2"/>
        <w:jc w:val="both"/>
      </w:pPr>
      <w:r>
        <w:rPr>
          <w:vertAlign w:val="superscript"/>
        </w:rPr>
        <w:footnoteRef/>
      </w:r>
      <w:r>
        <w:t xml:space="preserve"> Cuello, B; </w:t>
      </w:r>
      <w:proofErr w:type="spellStart"/>
      <w:r>
        <w:t>Calabrese</w:t>
      </w:r>
      <w:proofErr w:type="spellEnd"/>
      <w:r>
        <w:t xml:space="preserve"> M; </w:t>
      </w:r>
      <w:proofErr w:type="spellStart"/>
      <w:r>
        <w:t>Mugica</w:t>
      </w:r>
      <w:proofErr w:type="spellEnd"/>
      <w:r>
        <w:t xml:space="preserve"> N; </w:t>
      </w:r>
      <w:proofErr w:type="spellStart"/>
      <w:r>
        <w:t>Fernandez</w:t>
      </w:r>
      <w:proofErr w:type="spellEnd"/>
      <w:r>
        <w:t xml:space="preserve">; M y otros. “Las transformaciones en la dimensión instrumental de las intervenciones profesionales del Trabajo Social en la región del Área Metropolitana de Buenos Aires (AMBA) </w:t>
      </w:r>
      <w:proofErr w:type="gramStart"/>
      <w:r>
        <w:t>en  tiempos</w:t>
      </w:r>
      <w:proofErr w:type="gramEnd"/>
      <w:r>
        <w:t xml:space="preserve"> de pandemia.” PROGRAMA VINCULAR UNLAM 2020. Bs As 2021</w:t>
      </w:r>
    </w:p>
  </w:footnote>
  <w:footnote w:id="11">
    <w:p w:rsidR="00AF2600" w:rsidRDefault="00AF2600">
      <w:pPr>
        <w:pBdr>
          <w:top w:val="nil"/>
          <w:left w:val="nil"/>
          <w:bottom w:val="nil"/>
          <w:right w:val="nil"/>
          <w:between w:val="nil"/>
        </w:pBdr>
        <w:spacing w:line="240" w:lineRule="auto"/>
        <w:ind w:left="0" w:hanging="2"/>
        <w:rPr>
          <w:color w:val="000000"/>
        </w:rPr>
      </w:pPr>
      <w:r>
        <w:rPr>
          <w:vertAlign w:val="superscript"/>
        </w:rPr>
        <w:footnoteRef/>
      </w:r>
      <w:r>
        <w:rPr>
          <w:rFonts w:ascii="Times New Roman" w:eastAsia="Times New Roman" w:hAnsi="Times New Roman" w:cs="Times New Roman"/>
          <w:color w:val="000000"/>
        </w:rPr>
        <w:t xml:space="preserve"> </w:t>
      </w:r>
      <w:r>
        <w:rPr>
          <w:color w:val="000000"/>
        </w:rPr>
        <w:t>Detallar objetivo general y objetivos específicos.</w:t>
      </w:r>
    </w:p>
  </w:footnote>
  <w:footnote w:id="12">
    <w:p w:rsidR="00AF2600" w:rsidRDefault="00AF2600">
      <w:pPr>
        <w:ind w:left="0" w:hanging="2"/>
      </w:pPr>
      <w:r>
        <w:rPr>
          <w:vertAlign w:val="superscript"/>
        </w:rPr>
        <w:footnoteRef/>
      </w:r>
      <w:r>
        <w:t xml:space="preserve"> Vélez Restrepo O. (2003</w:t>
      </w:r>
      <w:proofErr w:type="gramStart"/>
      <w:r>
        <w:t>)  “</w:t>
      </w:r>
      <w:proofErr w:type="gramEnd"/>
      <w:r>
        <w:t xml:space="preserve">Reconfigurando el Trabajo Social”. Ed. Espacio. </w:t>
      </w:r>
    </w:p>
  </w:footnote>
  <w:footnote w:id="13">
    <w:p w:rsidR="00AF2600" w:rsidRDefault="00AF2600">
      <w:pPr>
        <w:ind w:left="0" w:hanging="2"/>
      </w:pPr>
      <w:r>
        <w:rPr>
          <w:vertAlign w:val="superscript"/>
        </w:rPr>
        <w:footnoteRef/>
      </w:r>
      <w:r>
        <w:t xml:space="preserve"> Universidad Nacional de Entre Ríos (2009) “Cuestión Social e intervención profesional” en el Ciclo </w:t>
      </w:r>
      <w:proofErr w:type="gramStart"/>
      <w:r>
        <w:t>de  Complementación</w:t>
      </w:r>
      <w:proofErr w:type="gramEnd"/>
      <w:r>
        <w:t xml:space="preserve"> Curricular.</w:t>
      </w:r>
    </w:p>
  </w:footnote>
  <w:footnote w:id="14">
    <w:p w:rsidR="00AF2600" w:rsidRDefault="00AF2600">
      <w:pPr>
        <w:ind w:left="0" w:hanging="2"/>
      </w:pPr>
      <w:r>
        <w:rPr>
          <w:vertAlign w:val="superscript"/>
        </w:rPr>
        <w:footnoteRef/>
      </w:r>
      <w:r>
        <w:t xml:space="preserve"> Vélez Restrepo, (2003) </w:t>
      </w:r>
      <w:proofErr w:type="spellStart"/>
      <w:r>
        <w:t>Op.Cit</w:t>
      </w:r>
      <w:proofErr w:type="spellEnd"/>
      <w:r>
        <w:t>.</w:t>
      </w:r>
    </w:p>
  </w:footnote>
  <w:footnote w:id="15">
    <w:p w:rsidR="00AF2600" w:rsidRDefault="00AF2600">
      <w:pPr>
        <w:ind w:left="0" w:hanging="2"/>
      </w:pPr>
      <w:r>
        <w:rPr>
          <w:vertAlign w:val="superscript"/>
        </w:rPr>
        <w:footnoteRef/>
      </w:r>
      <w:r>
        <w:t xml:space="preserve"> Nos referimos a la observación de distintos escenarios, la entrevista social en distintos contextos, las técnicas vinculadas a espacios colectivos de trabajo (reuniones, talleres, asambleas), y también al conjunto de instrumentos de registro y comunicación, entre los que se </w:t>
      </w:r>
      <w:proofErr w:type="gramStart"/>
      <w:r>
        <w:t>destaca,  por</w:t>
      </w:r>
      <w:proofErr w:type="gramEnd"/>
      <w:r>
        <w:t xml:space="preserve"> su importancia,  el informe social.</w:t>
      </w:r>
    </w:p>
  </w:footnote>
  <w:footnote w:id="16">
    <w:p w:rsidR="00AF2600" w:rsidRDefault="00AF2600">
      <w:pPr>
        <w:ind w:left="0" w:hanging="2"/>
        <w:rPr>
          <w:rFonts w:ascii="Calibri" w:eastAsia="Calibri" w:hAnsi="Calibri" w:cs="Calibri"/>
        </w:rPr>
      </w:pPr>
      <w:r>
        <w:rPr>
          <w:vertAlign w:val="superscript"/>
        </w:rPr>
        <w:footnoteRef/>
      </w:r>
      <w:r>
        <w:t xml:space="preserve"> Universidad Nacional de La Plata -  Facultad de Trabajo Social (2020)  .Disponible en</w:t>
      </w:r>
      <w:hyperlink r:id="rId1">
        <w:r>
          <w:rPr>
            <w:color w:val="1155CC"/>
            <w:u w:val="single"/>
          </w:rPr>
          <w:t xml:space="preserve"> http://entredichos.trabajosocial.unlp.edu.ar/2020/04/20/el-coronavirus-y-la-agenda-politica-municipal-el-desafio-de-hacer-frente-a-la-pandemia-en-una-ciudad-inundable/</w:t>
        </w:r>
      </w:hyperlink>
    </w:p>
  </w:footnote>
  <w:footnote w:id="17">
    <w:p w:rsidR="00AF2600" w:rsidRDefault="00AF2600">
      <w:pPr>
        <w:ind w:left="0" w:hanging="2"/>
      </w:pPr>
      <w:r>
        <w:rPr>
          <w:vertAlign w:val="superscript"/>
        </w:rPr>
        <w:footnoteRef/>
      </w:r>
      <w:r>
        <w:t xml:space="preserve"> </w:t>
      </w:r>
      <w:proofErr w:type="spellStart"/>
      <w:r>
        <w:t>Selman</w:t>
      </w:r>
      <w:proofErr w:type="spellEnd"/>
      <w:r>
        <w:t xml:space="preserve">, M. </w:t>
      </w:r>
      <w:proofErr w:type="spellStart"/>
      <w:r>
        <w:t>Op</w:t>
      </w:r>
      <w:proofErr w:type="spellEnd"/>
      <w:r>
        <w:t>. Cit.</w:t>
      </w:r>
    </w:p>
  </w:footnote>
  <w:footnote w:id="18">
    <w:p w:rsidR="00AF2600" w:rsidRDefault="00AF2600">
      <w:pPr>
        <w:ind w:left="0" w:hanging="2"/>
      </w:pPr>
      <w:r>
        <w:rPr>
          <w:vertAlign w:val="superscript"/>
        </w:rPr>
        <w:footnoteRef/>
      </w:r>
      <w:r>
        <w:t xml:space="preserve"> Rozas Pagaza M. (2018): “La Cuestión Social: su Complejidad y </w:t>
      </w:r>
      <w:proofErr w:type="gramStart"/>
      <w:r>
        <w:t>Dimensiones”  .</w:t>
      </w:r>
      <w:proofErr w:type="gramEnd"/>
      <w:r>
        <w:t xml:space="preserve">Conciencia Social. Revista digital de Trabajo Social. Vol. 2, Nro. 3. Carrera de Licenciatura en Trabajo Social. Facultad de Ciencias Sociales. UNC. pp. 45-56  </w:t>
      </w:r>
      <w:hyperlink r:id="rId2">
        <w:r>
          <w:rPr>
            <w:color w:val="1155CC"/>
            <w:u w:val="single"/>
          </w:rPr>
          <w:t>https://revistas.unc.edu.ar/index.php/ConCienciaSocial/article/view/21587</w:t>
        </w:r>
      </w:hyperlink>
    </w:p>
  </w:footnote>
  <w:footnote w:id="19">
    <w:p w:rsidR="00AF2600" w:rsidRDefault="00AF2600">
      <w:pPr>
        <w:ind w:left="0" w:hanging="2"/>
      </w:pPr>
      <w:r>
        <w:rPr>
          <w:vertAlign w:val="superscript"/>
        </w:rPr>
        <w:footnoteRef/>
      </w:r>
      <w:r>
        <w:t xml:space="preserve"> </w:t>
      </w:r>
      <w:proofErr w:type="spellStart"/>
      <w:r>
        <w:t>Carballeda</w:t>
      </w:r>
      <w:proofErr w:type="spellEnd"/>
      <w:r>
        <w:t xml:space="preserve"> Alfredo. La intervención en lo social desde una perspectiva americana. Algunos aportes de Enrique </w:t>
      </w:r>
      <w:proofErr w:type="spellStart"/>
      <w:r>
        <w:t>Dussel</w:t>
      </w:r>
      <w:proofErr w:type="spellEnd"/>
      <w:r>
        <w:t xml:space="preserve"> y Rodolfo </w:t>
      </w:r>
      <w:proofErr w:type="spellStart"/>
      <w:r>
        <w:t>Kusch</w:t>
      </w:r>
      <w:proofErr w:type="spellEnd"/>
      <w:r>
        <w:t xml:space="preserve">. En Revista Margen N° 70. </w:t>
      </w:r>
      <w:proofErr w:type="gramStart"/>
      <w:r>
        <w:t>Octubre</w:t>
      </w:r>
      <w:proofErr w:type="gramEnd"/>
      <w:r>
        <w:t xml:space="preserve"> 2013  </w:t>
      </w:r>
    </w:p>
  </w:footnote>
  <w:footnote w:id="20">
    <w:p w:rsidR="00AF2600" w:rsidRDefault="00AF2600">
      <w:pPr>
        <w:ind w:left="0" w:hanging="2"/>
      </w:pPr>
      <w:r>
        <w:rPr>
          <w:vertAlign w:val="superscript"/>
        </w:rPr>
        <w:footnoteRef/>
      </w:r>
      <w:r>
        <w:t xml:space="preserve"> Concepto introducido en el año 1989 por </w:t>
      </w:r>
      <w:proofErr w:type="spellStart"/>
      <w:r>
        <w:t>Kimberlé</w:t>
      </w:r>
      <w:proofErr w:type="spellEnd"/>
      <w:r>
        <w:t xml:space="preserve"> </w:t>
      </w:r>
      <w:proofErr w:type="spellStart"/>
      <w:r>
        <w:t>Crenshaw</w:t>
      </w:r>
      <w:proofErr w:type="spellEnd"/>
      <w:r>
        <w:t xml:space="preserve">, directora del </w:t>
      </w:r>
      <w:hyperlink r:id="rId3">
        <w:r>
          <w:rPr>
            <w:color w:val="1155CC"/>
            <w:u w:val="single"/>
          </w:rPr>
          <w:t>Foro Político Afroamericano</w:t>
        </w:r>
      </w:hyperlink>
      <w:r>
        <w:t xml:space="preserve"> y profesora de Derecho en la Universidad de Columbia para explicar las múltiples opresiones que sufren las mujeres negras en los Estados Unidos. </w:t>
      </w:r>
    </w:p>
  </w:footnote>
  <w:footnote w:id="21">
    <w:p w:rsidR="00AF2600" w:rsidRDefault="00AF2600">
      <w:pPr>
        <w:ind w:left="0" w:hanging="2"/>
      </w:pPr>
      <w:r>
        <w:rPr>
          <w:vertAlign w:val="superscript"/>
        </w:rPr>
        <w:footnoteRef/>
      </w:r>
      <w:r>
        <w:t xml:space="preserve"> En proyectos de desarrollo tecnológico puede ser reemplazada una hipótesis de trabajo por la propuesta de solución al problema de investigación mediante el diseño de un prototipo o elemento equivalente.</w:t>
      </w:r>
    </w:p>
  </w:footnote>
  <w:footnote w:id="22">
    <w:p w:rsidR="00AF2600" w:rsidRDefault="00AF2600">
      <w:pPr>
        <w:ind w:left="0" w:hanging="2"/>
      </w:pPr>
      <w:r>
        <w:rPr>
          <w:vertAlign w:val="superscript"/>
        </w:rPr>
        <w:footnoteRef/>
      </w:r>
      <w:r>
        <w:t xml:space="preserve"> Definir la programación de actividades para cada objetivo específico, y las personas responsables de su ejecución.</w:t>
      </w:r>
    </w:p>
  </w:footnote>
  <w:footnote w:id="23">
    <w:p w:rsidR="00AF2600" w:rsidRDefault="00AF26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Calibri" w:eastAsia="Calibri" w:hAnsi="Calibri" w:cs="Calibri"/>
          <w:color w:val="000000"/>
          <w:sz w:val="20"/>
          <w:szCs w:val="20"/>
        </w:rPr>
        <w:t>Marcar con una X</w:t>
      </w:r>
    </w:p>
  </w:footnote>
  <w:footnote w:id="24">
    <w:p w:rsidR="00AF2600" w:rsidRDefault="00AF2600">
      <w:pPr>
        <w:ind w:left="0" w:hanging="2"/>
        <w:jc w:val="both"/>
      </w:pPr>
      <w:r>
        <w:rPr>
          <w:vertAlign w:val="superscript"/>
        </w:rPr>
        <w:footnoteRef/>
      </w:r>
      <w:r>
        <w:t xml:space="preserve"> Demandante: entidad administrativa de gobierno nacional, provincial o municipal constituida como demandante externo de las tecnologías desarrolladas, que determina la necesidad del proyecto por su importancia social.  </w:t>
      </w:r>
      <w:r>
        <w:rPr>
          <w:rFonts w:ascii="Calibri" w:eastAsia="Calibri" w:hAnsi="Calibri" w:cs="Calibri"/>
          <w:color w:val="000000"/>
        </w:rPr>
        <w:t>Marcar con una X</w:t>
      </w:r>
    </w:p>
  </w:footnote>
  <w:footnote w:id="25">
    <w:p w:rsidR="00AF2600" w:rsidRDefault="00AF2600">
      <w:pPr>
        <w:ind w:left="0" w:hanging="2"/>
        <w:jc w:val="both"/>
      </w:pPr>
      <w:r>
        <w:rPr>
          <w:vertAlign w:val="superscript"/>
        </w:rPr>
        <w:footnoteRef/>
      </w:r>
      <w:r>
        <w:t xml:space="preserve"> Adoptante: beneficiario o usuario en capacidad de aplicar los resultados desarrollados (organismos gubernamentales de ciencia y tecnología nacionales o provinciales; universidades e institutos universitarios de gestión pública o privada; empresas públicas o privadas; entidades administrativas de gobierno nacionales, provinciales o municipales; entidades sin fines de lucro; hospitales públicos o privados; instituciones educativas no universitarias; y organismos multilaterales. </w:t>
      </w:r>
      <w:r>
        <w:rPr>
          <w:rFonts w:ascii="Calibri" w:eastAsia="Calibri" w:hAnsi="Calibri" w:cs="Calibri"/>
          <w:color w:val="000000"/>
        </w:rPr>
        <w:t>Marcar con una X</w:t>
      </w:r>
    </w:p>
  </w:footnote>
  <w:footnote w:id="26">
    <w:p w:rsidR="00AF2600" w:rsidRDefault="00AF2600">
      <w:pPr>
        <w:ind w:left="0" w:hanging="2"/>
        <w:jc w:val="both"/>
      </w:pPr>
      <w:r>
        <w:rPr>
          <w:vertAlign w:val="superscript"/>
        </w:rPr>
        <w:footnoteRef/>
      </w:r>
      <w:r>
        <w:t xml:space="preserve"> Antes de confeccionar el presupuesto del proyecto, será necesario que el Director incluya en esta tabla si dispone de recursos adquiridos con fondos de proyectos anteriores (equipamiento, bibliografía, bienes de consumo, etc.) a ser utilizados en el proyecto a presentar, y además se recomienda consultar en la Unidad académica la disponibilidad de recursos existentes factibles de ser utilizados en el presente proyecto.</w:t>
      </w:r>
    </w:p>
  </w:footnote>
  <w:footnote w:id="27">
    <w:p w:rsidR="00AF2600" w:rsidRDefault="00AF2600">
      <w:pPr>
        <w:ind w:left="0" w:hanging="2"/>
      </w:pPr>
      <w:r>
        <w:rPr>
          <w:vertAlign w:val="superscript"/>
        </w:rPr>
        <w:footnoteRef/>
      </w:r>
      <w:r>
        <w:t xml:space="preserve"> Justificar presupuesto detallado. Para compras de un importe superior a $15000.- se requieren tres presupuestos. (Resolución Rectoral Nº177/2021.)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00" w:rsidRDefault="00AF2600">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bl>
    <w:tblPr>
      <w:tblStyle w:val="a6"/>
      <w:tblW w:w="8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7075"/>
    </w:tblGrid>
    <w:tr w:rsidR="00AF2600">
      <w:tc>
        <w:tcPr>
          <w:tcW w:w="1397" w:type="dxa"/>
        </w:tcPr>
        <w:p w:rsidR="00AF2600" w:rsidRDefault="00AF2600">
          <w:pPr>
            <w:pBdr>
              <w:top w:val="nil"/>
              <w:left w:val="nil"/>
              <w:bottom w:val="nil"/>
              <w:right w:val="nil"/>
              <w:between w:val="nil"/>
            </w:pBdr>
            <w:spacing w:line="240" w:lineRule="auto"/>
            <w:ind w:left="0" w:hanging="2"/>
            <w:jc w:val="right"/>
            <w:rPr>
              <w:b/>
              <w:color w:val="000000"/>
              <w:sz w:val="16"/>
              <w:szCs w:val="16"/>
            </w:rPr>
          </w:pPr>
          <w:r>
            <w:rPr>
              <w:b/>
              <w:color w:val="000000"/>
              <w:sz w:val="16"/>
              <w:szCs w:val="16"/>
            </w:rPr>
            <w:t>Código</w:t>
          </w:r>
        </w:p>
      </w:tc>
      <w:tc>
        <w:tcPr>
          <w:tcW w:w="7075" w:type="dxa"/>
        </w:tcPr>
        <w:p w:rsidR="00AF2600" w:rsidRDefault="00AF2600">
          <w:pPr>
            <w:pBdr>
              <w:top w:val="nil"/>
              <w:left w:val="nil"/>
              <w:bottom w:val="nil"/>
              <w:right w:val="nil"/>
              <w:between w:val="nil"/>
            </w:pBdr>
            <w:spacing w:line="240" w:lineRule="auto"/>
            <w:ind w:left="0" w:hanging="2"/>
            <w:rPr>
              <w:color w:val="000000"/>
              <w:sz w:val="16"/>
              <w:szCs w:val="16"/>
            </w:rPr>
          </w:pPr>
          <w:r>
            <w:rPr>
              <w:color w:val="000000"/>
              <w:sz w:val="16"/>
              <w:szCs w:val="16"/>
            </w:rPr>
            <w:t>FPI-002</w:t>
          </w:r>
        </w:p>
      </w:tc>
    </w:tr>
    <w:tr w:rsidR="00AF2600">
      <w:tc>
        <w:tcPr>
          <w:tcW w:w="1397" w:type="dxa"/>
        </w:tcPr>
        <w:p w:rsidR="00AF2600" w:rsidRDefault="00AF2600">
          <w:pPr>
            <w:pBdr>
              <w:top w:val="nil"/>
              <w:left w:val="nil"/>
              <w:bottom w:val="nil"/>
              <w:right w:val="nil"/>
              <w:between w:val="nil"/>
            </w:pBdr>
            <w:spacing w:line="240" w:lineRule="auto"/>
            <w:ind w:left="0" w:hanging="2"/>
            <w:jc w:val="right"/>
            <w:rPr>
              <w:b/>
              <w:color w:val="000000"/>
              <w:sz w:val="16"/>
              <w:szCs w:val="16"/>
            </w:rPr>
          </w:pPr>
          <w:r>
            <w:rPr>
              <w:b/>
              <w:color w:val="000000"/>
              <w:sz w:val="16"/>
              <w:szCs w:val="16"/>
            </w:rPr>
            <w:t>Objeto</w:t>
          </w:r>
        </w:p>
      </w:tc>
      <w:tc>
        <w:tcPr>
          <w:tcW w:w="7075" w:type="dxa"/>
        </w:tcPr>
        <w:p w:rsidR="00AF2600" w:rsidRDefault="00AF2600">
          <w:pPr>
            <w:pBdr>
              <w:top w:val="nil"/>
              <w:left w:val="nil"/>
              <w:bottom w:val="nil"/>
              <w:right w:val="nil"/>
              <w:between w:val="nil"/>
            </w:pBdr>
            <w:spacing w:line="240" w:lineRule="auto"/>
            <w:ind w:left="0" w:hanging="2"/>
            <w:rPr>
              <w:color w:val="000000"/>
              <w:sz w:val="16"/>
              <w:szCs w:val="16"/>
            </w:rPr>
          </w:pPr>
          <w:r>
            <w:rPr>
              <w:color w:val="000000"/>
              <w:sz w:val="16"/>
              <w:szCs w:val="16"/>
            </w:rPr>
            <w:t xml:space="preserve">Protocolo de presentación de proyectos de investigación SIGEVA </w:t>
          </w:r>
          <w:proofErr w:type="spellStart"/>
          <w:r>
            <w:rPr>
              <w:color w:val="000000"/>
              <w:sz w:val="16"/>
              <w:szCs w:val="16"/>
            </w:rPr>
            <w:t>UNLaM</w:t>
          </w:r>
          <w:proofErr w:type="spellEnd"/>
        </w:p>
      </w:tc>
    </w:tr>
    <w:tr w:rsidR="00AF2600">
      <w:tc>
        <w:tcPr>
          <w:tcW w:w="1397" w:type="dxa"/>
        </w:tcPr>
        <w:p w:rsidR="00AF2600" w:rsidRDefault="00AF2600">
          <w:pPr>
            <w:pBdr>
              <w:top w:val="nil"/>
              <w:left w:val="nil"/>
              <w:bottom w:val="nil"/>
              <w:right w:val="nil"/>
              <w:between w:val="nil"/>
            </w:pBdr>
            <w:spacing w:line="240" w:lineRule="auto"/>
            <w:ind w:left="0" w:hanging="2"/>
            <w:jc w:val="right"/>
            <w:rPr>
              <w:b/>
              <w:color w:val="000000"/>
              <w:sz w:val="16"/>
              <w:szCs w:val="16"/>
            </w:rPr>
          </w:pPr>
          <w:r>
            <w:rPr>
              <w:b/>
              <w:color w:val="000000"/>
              <w:sz w:val="16"/>
              <w:szCs w:val="16"/>
            </w:rPr>
            <w:t>Usuario</w:t>
          </w:r>
        </w:p>
      </w:tc>
      <w:tc>
        <w:tcPr>
          <w:tcW w:w="7075" w:type="dxa"/>
        </w:tcPr>
        <w:p w:rsidR="00AF2600" w:rsidRDefault="00AF2600">
          <w:pPr>
            <w:pBdr>
              <w:top w:val="nil"/>
              <w:left w:val="nil"/>
              <w:bottom w:val="nil"/>
              <w:right w:val="nil"/>
              <w:between w:val="nil"/>
            </w:pBdr>
            <w:spacing w:line="240" w:lineRule="auto"/>
            <w:ind w:left="0" w:hanging="2"/>
            <w:rPr>
              <w:color w:val="000000"/>
              <w:sz w:val="16"/>
              <w:szCs w:val="16"/>
            </w:rPr>
          </w:pPr>
          <w:r>
            <w:rPr>
              <w:color w:val="000000"/>
              <w:sz w:val="16"/>
              <w:szCs w:val="16"/>
            </w:rPr>
            <w:t>Director de proyecto de investigación</w:t>
          </w:r>
        </w:p>
      </w:tc>
    </w:tr>
    <w:tr w:rsidR="00AF2600">
      <w:tc>
        <w:tcPr>
          <w:tcW w:w="1397" w:type="dxa"/>
        </w:tcPr>
        <w:p w:rsidR="00AF2600" w:rsidRDefault="00AF2600">
          <w:pPr>
            <w:pBdr>
              <w:top w:val="nil"/>
              <w:left w:val="nil"/>
              <w:bottom w:val="nil"/>
              <w:right w:val="nil"/>
              <w:between w:val="nil"/>
            </w:pBdr>
            <w:spacing w:line="240" w:lineRule="auto"/>
            <w:ind w:left="0" w:hanging="2"/>
            <w:jc w:val="right"/>
            <w:rPr>
              <w:b/>
              <w:color w:val="000000"/>
              <w:sz w:val="16"/>
              <w:szCs w:val="16"/>
            </w:rPr>
          </w:pPr>
          <w:r>
            <w:rPr>
              <w:b/>
              <w:color w:val="000000"/>
              <w:sz w:val="16"/>
              <w:szCs w:val="16"/>
            </w:rPr>
            <w:t>Autor</w:t>
          </w:r>
        </w:p>
      </w:tc>
      <w:tc>
        <w:tcPr>
          <w:tcW w:w="7075" w:type="dxa"/>
        </w:tcPr>
        <w:p w:rsidR="00AF2600" w:rsidRDefault="00AF2600">
          <w:pPr>
            <w:pBdr>
              <w:top w:val="nil"/>
              <w:left w:val="nil"/>
              <w:bottom w:val="nil"/>
              <w:right w:val="nil"/>
              <w:between w:val="nil"/>
            </w:pBdr>
            <w:spacing w:line="240" w:lineRule="auto"/>
            <w:ind w:left="0" w:hanging="2"/>
            <w:rPr>
              <w:color w:val="000000"/>
              <w:sz w:val="16"/>
              <w:szCs w:val="16"/>
            </w:rPr>
          </w:pPr>
          <w:r>
            <w:rPr>
              <w:color w:val="000000"/>
              <w:sz w:val="16"/>
              <w:szCs w:val="16"/>
            </w:rPr>
            <w:t xml:space="preserve">Secretaría de Ciencia y Tecnología de la </w:t>
          </w:r>
          <w:proofErr w:type="spellStart"/>
          <w:r>
            <w:rPr>
              <w:color w:val="000000"/>
              <w:sz w:val="16"/>
              <w:szCs w:val="16"/>
            </w:rPr>
            <w:t>UNLaM</w:t>
          </w:r>
          <w:proofErr w:type="spellEnd"/>
        </w:p>
      </w:tc>
    </w:tr>
    <w:tr w:rsidR="00AF2600">
      <w:tc>
        <w:tcPr>
          <w:tcW w:w="1397" w:type="dxa"/>
        </w:tcPr>
        <w:p w:rsidR="00AF2600" w:rsidRDefault="00AF2600">
          <w:pPr>
            <w:pBdr>
              <w:top w:val="nil"/>
              <w:left w:val="nil"/>
              <w:bottom w:val="nil"/>
              <w:right w:val="nil"/>
              <w:between w:val="nil"/>
            </w:pBdr>
            <w:spacing w:line="240" w:lineRule="auto"/>
            <w:ind w:left="0" w:hanging="2"/>
            <w:jc w:val="right"/>
            <w:rPr>
              <w:b/>
              <w:color w:val="000000"/>
              <w:sz w:val="16"/>
              <w:szCs w:val="16"/>
            </w:rPr>
          </w:pPr>
          <w:r>
            <w:rPr>
              <w:b/>
              <w:color w:val="000000"/>
              <w:sz w:val="16"/>
              <w:szCs w:val="16"/>
            </w:rPr>
            <w:t>Versión</w:t>
          </w:r>
        </w:p>
      </w:tc>
      <w:tc>
        <w:tcPr>
          <w:tcW w:w="7075" w:type="dxa"/>
        </w:tcPr>
        <w:p w:rsidR="00AF2600" w:rsidRDefault="00AF2600">
          <w:pPr>
            <w:pBdr>
              <w:top w:val="nil"/>
              <w:left w:val="nil"/>
              <w:bottom w:val="nil"/>
              <w:right w:val="nil"/>
              <w:between w:val="nil"/>
            </w:pBdr>
            <w:spacing w:line="240" w:lineRule="auto"/>
            <w:ind w:left="0" w:hanging="2"/>
            <w:rPr>
              <w:color w:val="000000"/>
              <w:sz w:val="16"/>
              <w:szCs w:val="16"/>
            </w:rPr>
          </w:pPr>
          <w:r>
            <w:rPr>
              <w:color w:val="000000"/>
              <w:sz w:val="16"/>
              <w:szCs w:val="16"/>
            </w:rPr>
            <w:t>4</w:t>
          </w:r>
        </w:p>
      </w:tc>
    </w:tr>
    <w:tr w:rsidR="00AF2600">
      <w:tc>
        <w:tcPr>
          <w:tcW w:w="1397" w:type="dxa"/>
        </w:tcPr>
        <w:p w:rsidR="00AF2600" w:rsidRDefault="00AF2600">
          <w:pPr>
            <w:pBdr>
              <w:top w:val="nil"/>
              <w:left w:val="nil"/>
              <w:bottom w:val="nil"/>
              <w:right w:val="nil"/>
              <w:between w:val="nil"/>
            </w:pBdr>
            <w:spacing w:line="240" w:lineRule="auto"/>
            <w:ind w:left="0" w:hanging="2"/>
            <w:jc w:val="right"/>
            <w:rPr>
              <w:b/>
              <w:color w:val="000000"/>
              <w:sz w:val="16"/>
              <w:szCs w:val="16"/>
            </w:rPr>
          </w:pPr>
          <w:r>
            <w:rPr>
              <w:b/>
              <w:color w:val="000000"/>
              <w:sz w:val="16"/>
              <w:szCs w:val="16"/>
            </w:rPr>
            <w:t>Vigencia</w:t>
          </w:r>
        </w:p>
      </w:tc>
      <w:tc>
        <w:tcPr>
          <w:tcW w:w="7075" w:type="dxa"/>
        </w:tcPr>
        <w:p w:rsidR="00AF2600" w:rsidRDefault="00AF2600">
          <w:pPr>
            <w:pBdr>
              <w:top w:val="nil"/>
              <w:left w:val="nil"/>
              <w:bottom w:val="nil"/>
              <w:right w:val="nil"/>
              <w:between w:val="nil"/>
            </w:pBdr>
            <w:spacing w:line="240" w:lineRule="auto"/>
            <w:ind w:left="0" w:hanging="2"/>
            <w:rPr>
              <w:color w:val="000000"/>
              <w:sz w:val="16"/>
              <w:szCs w:val="16"/>
            </w:rPr>
          </w:pPr>
          <w:r>
            <w:rPr>
              <w:color w:val="000000"/>
              <w:sz w:val="16"/>
              <w:szCs w:val="16"/>
            </w:rPr>
            <w:t>12/11/2021</w:t>
          </w:r>
        </w:p>
      </w:tc>
    </w:tr>
  </w:tbl>
  <w:p w:rsidR="00AF2600" w:rsidRDefault="00AF2600">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noProof/>
        <w:lang w:val="es-AR" w:eastAsia="es-AR"/>
      </w:rPr>
      <w:drawing>
        <wp:anchor distT="0" distB="0" distL="114300" distR="114300" simplePos="0" relativeHeight="251658240" behindDoc="0" locked="0" layoutInCell="1" hidden="0" allowOverlap="1">
          <wp:simplePos x="0" y="0"/>
          <wp:positionH relativeFrom="column">
            <wp:posOffset>205740</wp:posOffset>
          </wp:positionH>
          <wp:positionV relativeFrom="paragraph">
            <wp:posOffset>198120</wp:posOffset>
          </wp:positionV>
          <wp:extent cx="452755" cy="45275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2755" cy="452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940"/>
    <w:multiLevelType w:val="multilevel"/>
    <w:tmpl w:val="E32E1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AF"/>
    <w:rsid w:val="001B1831"/>
    <w:rsid w:val="002434F1"/>
    <w:rsid w:val="002D14AF"/>
    <w:rsid w:val="00321100"/>
    <w:rsid w:val="00523289"/>
    <w:rsid w:val="00627502"/>
    <w:rsid w:val="00914B3B"/>
    <w:rsid w:val="00AF2600"/>
    <w:rsid w:val="00CB454F"/>
    <w:rsid w:val="00EA6A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0BFF"/>
  <w15:docId w15:val="{7F5299DE-9650-4F56-AE7C-300A5A1A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8"/>
        <w:szCs w:val="18"/>
        <w:lang w:val="es-AR"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s-ES"/>
    </w:rPr>
  </w:style>
  <w:style w:type="paragraph" w:styleId="Ttulo1">
    <w:name w:val="heading 1"/>
    <w:basedOn w:val="Normal"/>
    <w:next w:val="Normal"/>
    <w:pPr>
      <w:keepNext/>
    </w:pPr>
    <w:rPr>
      <w:sz w:val="24"/>
    </w:rPr>
  </w:style>
  <w:style w:type="paragraph" w:styleId="Ttulo2">
    <w:name w:val="heading 2"/>
    <w:basedOn w:val="Normal"/>
    <w:next w:val="Normal"/>
    <w:pPr>
      <w:keepNext/>
      <w:jc w:val="center"/>
      <w:outlineLvl w:val="1"/>
    </w:pPr>
    <w:rPr>
      <w:b/>
      <w:noProof/>
      <w:sz w:val="24"/>
    </w:rPr>
  </w:style>
  <w:style w:type="paragraph" w:styleId="Ttulo3">
    <w:name w:val="heading 3"/>
    <w:basedOn w:val="Normal"/>
    <w:next w:val="Normal"/>
    <w:pPr>
      <w:keepNext/>
      <w:jc w:val="center"/>
      <w:outlineLvl w:val="2"/>
    </w:pPr>
    <w:rPr>
      <w:sz w:val="26"/>
    </w:rPr>
  </w:style>
  <w:style w:type="paragraph" w:styleId="Ttulo4">
    <w:name w:val="heading 4"/>
    <w:basedOn w:val="Normal"/>
    <w:next w:val="Normal"/>
    <w:pPr>
      <w:keepNext/>
      <w:jc w:val="center"/>
      <w:outlineLvl w:val="3"/>
    </w:pPr>
    <w:rPr>
      <w:b/>
      <w:noProof/>
      <w:sz w:val="24"/>
      <w:u w:val="single"/>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pPr>
      <w:keepNext/>
      <w:jc w:val="both"/>
      <w:outlineLvl w:val="8"/>
    </w:pPr>
    <w:rPr>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jc w:val="center"/>
    </w:pPr>
    <w:rPr>
      <w:b/>
      <w:sz w:val="28"/>
      <w:lang w:val="es-AR"/>
    </w:rPr>
  </w:style>
  <w:style w:type="paragraph" w:styleId="Textoindependiente">
    <w:name w:val="Body Text"/>
    <w:basedOn w:val="Normal"/>
    <w:pPr>
      <w:jc w:val="both"/>
    </w:pPr>
    <w:rPr>
      <w:sz w:val="24"/>
    </w:rPr>
  </w:style>
  <w:style w:type="paragraph" w:styleId="Textoindependiente2">
    <w:name w:val="Body Text 2"/>
    <w:basedOn w:val="Normal"/>
    <w:pPr>
      <w:jc w:val="center"/>
    </w:pPr>
    <w:rPr>
      <w:b/>
      <w:noProof/>
      <w:sz w:val="24"/>
    </w:rPr>
  </w:style>
  <w:style w:type="paragraph" w:styleId="Textoindependiente3">
    <w:name w:val="Body Text 3"/>
    <w:basedOn w:val="Normal"/>
    <w:rPr>
      <w:bCs/>
      <w:sz w:val="24"/>
    </w:rPr>
  </w:style>
  <w:style w:type="paragraph" w:styleId="Encabezado">
    <w:name w:val="header"/>
    <w:basedOn w:val="Normal"/>
    <w:qFormat/>
  </w:style>
  <w:style w:type="character" w:customStyle="1" w:styleId="EncabezadoCar">
    <w:name w:val="Encabezado Car"/>
    <w:rPr>
      <w:w w:val="100"/>
      <w:position w:val="-1"/>
      <w:effect w:val="none"/>
      <w:vertAlign w:val="baseline"/>
      <w:cs w:val="0"/>
      <w:em w:val="none"/>
      <w:lang w:val="es-ES" w:eastAsia="es-ES"/>
    </w:rPr>
  </w:style>
  <w:style w:type="paragraph" w:styleId="Piedepgina">
    <w:name w:val="footer"/>
    <w:basedOn w:val="Normal"/>
    <w:qFormat/>
  </w:style>
  <w:style w:type="character" w:customStyle="1" w:styleId="PiedepginaCar">
    <w:name w:val="Pie de página Car"/>
    <w:rPr>
      <w:w w:val="100"/>
      <w:position w:val="-1"/>
      <w:effect w:val="none"/>
      <w:vertAlign w:val="baseline"/>
      <w:cs w:val="0"/>
      <w:em w:val="none"/>
      <w:lang w:val="es-ES" w:eastAsia="es-ES"/>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character" w:styleId="Refdenotaalpie">
    <w:name w:val="footnote reference"/>
    <w:rPr>
      <w:w w:val="100"/>
      <w:position w:val="-1"/>
      <w:effect w:val="none"/>
      <w:vertAlign w:val="superscript"/>
      <w:cs w:val="0"/>
      <w:em w:val="none"/>
    </w:rPr>
  </w:style>
  <w:style w:type="paragraph" w:styleId="Prrafodelista">
    <w:name w:val="List Paragraph"/>
    <w:basedOn w:val="Normal"/>
    <w:pPr>
      <w:ind w:left="720"/>
    </w:pPr>
    <w:rPr>
      <w:sz w:val="24"/>
      <w:szCs w:val="24"/>
    </w:rPr>
  </w:style>
  <w:style w:type="character" w:styleId="Textoennegrita">
    <w:name w:val="Strong"/>
    <w:rPr>
      <w:b/>
      <w:bCs/>
      <w:w w:val="100"/>
      <w:position w:val="-1"/>
      <w:effect w:val="none"/>
      <w:vertAlign w:val="baseline"/>
      <w:cs w:val="0"/>
      <w:em w:val="none"/>
    </w:rPr>
  </w:style>
  <w:style w:type="paragraph" w:styleId="Textonotapie">
    <w:name w:val="footnote text"/>
    <w:basedOn w:val="Normal"/>
  </w:style>
  <w:style w:type="paragraph" w:styleId="Sangradetextonormal">
    <w:name w:val="Body Text Indent"/>
    <w:basedOn w:val="Normal"/>
    <w:pPr>
      <w:spacing w:line="480" w:lineRule="auto"/>
      <w:ind w:left="708"/>
    </w:pPr>
    <w:rPr>
      <w:sz w:val="24"/>
      <w:szCs w:val="24"/>
    </w:rPr>
  </w:style>
  <w:style w:type="character" w:styleId="Nmerodepgina">
    <w:name w:val="page number"/>
    <w:basedOn w:val="Fuentedeprrafopredeter"/>
    <w:rPr>
      <w:w w:val="100"/>
      <w:position w:val="-1"/>
      <w:effect w:val="none"/>
      <w:vertAlign w:val="baseline"/>
      <w:cs w:val="0"/>
      <w:em w:val="none"/>
    </w:rPr>
  </w:style>
  <w:style w:type="paragraph" w:styleId="Textonotaalfinal">
    <w:name w:val="endnote text"/>
    <w:basedOn w:val="Normal"/>
  </w:style>
  <w:style w:type="character" w:styleId="Refdenotaalfinal">
    <w:name w:val="endnote reference"/>
    <w:rPr>
      <w:w w:val="100"/>
      <w:position w:val="-1"/>
      <w:effect w:val="none"/>
      <w:vertAlign w:val="superscript"/>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qFormat/>
    <w:pPr>
      <w:keepLines/>
      <w:spacing w:before="240" w:line="259" w:lineRule="auto"/>
      <w:outlineLvl w:val="9"/>
    </w:pPr>
    <w:rPr>
      <w:rFonts w:ascii="Calibri Light" w:hAnsi="Calibri Light"/>
      <w:color w:val="2E74B5"/>
      <w:sz w:val="32"/>
      <w:szCs w:val="32"/>
      <w:lang w:val="es-AR" w:eastAsia="es-AR"/>
    </w:rPr>
  </w:style>
  <w:style w:type="paragraph" w:styleId="ndice1">
    <w:name w:val="index 1"/>
    <w:basedOn w:val="Normal"/>
    <w:next w:val="Normal"/>
    <w:qFormat/>
    <w:pPr>
      <w:ind w:left="200" w:hanging="200"/>
    </w:pPr>
  </w:style>
  <w:style w:type="paragraph" w:styleId="TDC2">
    <w:name w:val="toc 2"/>
    <w:basedOn w:val="Normal"/>
    <w:next w:val="Normal"/>
    <w:qFormat/>
    <w:pPr>
      <w:ind w:left="200"/>
    </w:pPr>
  </w:style>
  <w:style w:type="character" w:styleId="Hipervnculo">
    <w:name w:val="Hyperlink"/>
    <w:qFormat/>
    <w:rPr>
      <w:color w:val="0563C1"/>
      <w:w w:val="100"/>
      <w:position w:val="-1"/>
      <w:u w:val="single"/>
      <w:effect w:val="none"/>
      <w:vertAlign w:val="baseline"/>
      <w:cs w:val="0"/>
      <w:em w:val="none"/>
    </w:rPr>
  </w:style>
  <w:style w:type="paragraph" w:styleId="TDC1">
    <w:name w:val="toc 1"/>
    <w:basedOn w:val="Normal"/>
    <w:next w:val="Normal"/>
    <w:qFormat/>
  </w:style>
  <w:style w:type="character" w:styleId="Textodelmarcadordeposicin">
    <w:name w:val="Placeholder Text"/>
    <w:rPr>
      <w:color w:val="808080"/>
      <w:w w:val="100"/>
      <w:position w:val="-1"/>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dsocialesunlu.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apf.org/" TargetMode="External"/><Relationship Id="rId2" Type="http://schemas.openxmlformats.org/officeDocument/2006/relationships/hyperlink" Target="https://revistas.unc.edu.ar/index.php/ConCienciaSocial/article/view/21587" TargetMode="External"/><Relationship Id="rId1" Type="http://schemas.openxmlformats.org/officeDocument/2006/relationships/hyperlink" Target="http://entredichos.trabajosocial.unlp.edu.ar/2020/04/20/el-coronavirus-y-la-agenda-politica-municipal-el-desafio-de-hacer-frente-a-la-pandemia-en-una-ciudad-inund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iLmTlwzEqFeNYvwCQfjkVKSvA==">AMUW2mXtoHsHEpfA4+kps1Yr7Y6lruJcRk9M9ktrGX5VMUZ5baMuqb0sw4H16HHh1pj2PUxIkQeRrdDgoeleGuTIXZzJYd91cQx3dzJJNK54i9DdJQVuu1x+zgitypWKppKiuCRgN08LM6l82Hh+bl/E2wn9SUpxdUZ5d7MJHXSJE/a3a7kUs7GhgG5pNTVCCzmNagX5KnSMYukJK0orySQgA9D4/0G8gQ==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7702</Words>
  <Characters>42366</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BASANTA, ELISA MARTA</dc:creator>
  <cp:lastModifiedBy>ALICIA CASTILLO</cp:lastModifiedBy>
  <cp:revision>6</cp:revision>
  <cp:lastPrinted>2022-09-05T20:48:00Z</cp:lastPrinted>
  <dcterms:created xsi:type="dcterms:W3CDTF">2022-02-25T14:43:00Z</dcterms:created>
  <dcterms:modified xsi:type="dcterms:W3CDTF">2022-09-05T21:04:00Z</dcterms:modified>
</cp:coreProperties>
</file>